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3B94" w:rsidRPr="005617A9" w:rsidRDefault="00394F82" w:rsidP="00394F82">
      <w:pPr>
        <w:spacing w:line="360" w:lineRule="auto"/>
        <w:ind w:left="2835"/>
        <w:jc w:val="both"/>
        <w:rPr>
          <w:rFonts w:ascii="Arial" w:hAnsi="Arial" w:cs="Arial"/>
          <w:b/>
          <w:sz w:val="24"/>
          <w:szCs w:val="24"/>
        </w:rPr>
      </w:pPr>
      <w:r w:rsidRPr="005617A9">
        <w:rPr>
          <w:rFonts w:ascii="Arial" w:hAnsi="Arial" w:cs="Arial"/>
          <w:b/>
          <w:sz w:val="24"/>
          <w:szCs w:val="24"/>
        </w:rPr>
        <w:t xml:space="preserve">DECRETO N° </w:t>
      </w:r>
      <w:r w:rsidR="007932CA" w:rsidRPr="007E0BAE">
        <w:rPr>
          <w:rFonts w:ascii="Arial" w:hAnsi="Arial" w:cs="Arial"/>
          <w:b/>
          <w:sz w:val="24"/>
          <w:szCs w:val="24"/>
          <w:highlight w:val="yellow"/>
        </w:rPr>
        <w:t>XXX</w:t>
      </w:r>
      <w:r w:rsidRPr="005617A9">
        <w:rPr>
          <w:rFonts w:ascii="Arial" w:hAnsi="Arial" w:cs="Arial"/>
          <w:b/>
          <w:sz w:val="24"/>
          <w:szCs w:val="24"/>
        </w:rPr>
        <w:t xml:space="preserve"> DE </w:t>
      </w:r>
      <w:r w:rsidR="007932CA" w:rsidRPr="007E0BAE">
        <w:rPr>
          <w:rFonts w:ascii="Arial" w:hAnsi="Arial" w:cs="Arial"/>
          <w:b/>
          <w:sz w:val="24"/>
          <w:szCs w:val="24"/>
          <w:highlight w:val="yellow"/>
        </w:rPr>
        <w:t>XX</w:t>
      </w:r>
      <w:r w:rsidRPr="005617A9">
        <w:rPr>
          <w:rFonts w:ascii="Arial" w:hAnsi="Arial" w:cs="Arial"/>
          <w:b/>
          <w:sz w:val="24"/>
          <w:szCs w:val="24"/>
        </w:rPr>
        <w:t xml:space="preserve"> DE</w:t>
      </w:r>
      <w:r w:rsidR="00583F0E">
        <w:rPr>
          <w:rFonts w:ascii="Arial" w:hAnsi="Arial" w:cs="Arial"/>
          <w:b/>
          <w:sz w:val="24"/>
          <w:szCs w:val="24"/>
        </w:rPr>
        <w:t xml:space="preserve"> MARÇO</w:t>
      </w:r>
      <w:r w:rsidRPr="005617A9">
        <w:rPr>
          <w:rFonts w:ascii="Arial" w:hAnsi="Arial" w:cs="Arial"/>
          <w:b/>
          <w:sz w:val="24"/>
          <w:szCs w:val="24"/>
        </w:rPr>
        <w:t xml:space="preserve"> DE 202</w:t>
      </w:r>
      <w:r w:rsidR="00583F0E">
        <w:rPr>
          <w:rFonts w:ascii="Arial" w:hAnsi="Arial" w:cs="Arial"/>
          <w:b/>
          <w:sz w:val="24"/>
          <w:szCs w:val="24"/>
        </w:rPr>
        <w:t>5</w:t>
      </w:r>
      <w:r w:rsidRPr="005617A9">
        <w:rPr>
          <w:rFonts w:ascii="Arial" w:hAnsi="Arial" w:cs="Arial"/>
          <w:b/>
          <w:sz w:val="24"/>
          <w:szCs w:val="24"/>
        </w:rPr>
        <w:t>.</w:t>
      </w:r>
    </w:p>
    <w:p w:rsidR="00394F82" w:rsidRDefault="00464415" w:rsidP="00464415">
      <w:pPr>
        <w:spacing w:after="0" w:line="240" w:lineRule="auto"/>
        <w:ind w:left="4962"/>
        <w:jc w:val="both"/>
        <w:rPr>
          <w:rFonts w:ascii="Arial" w:hAnsi="Arial" w:cs="Arial"/>
          <w:b/>
          <w:sz w:val="24"/>
          <w:szCs w:val="24"/>
        </w:rPr>
      </w:pPr>
      <w:r w:rsidRPr="00464415">
        <w:rPr>
          <w:rFonts w:ascii="Arial" w:hAnsi="Arial" w:cs="Arial"/>
          <w:b/>
          <w:sz w:val="24"/>
          <w:szCs w:val="24"/>
        </w:rPr>
        <w:t xml:space="preserve">ESTABELECE O REGIMENTO INTERNO DA </w:t>
      </w:r>
      <w:r>
        <w:rPr>
          <w:rFonts w:ascii="Arial" w:hAnsi="Arial" w:cs="Arial"/>
          <w:b/>
          <w:sz w:val="24"/>
          <w:szCs w:val="24"/>
        </w:rPr>
        <w:t>6</w:t>
      </w:r>
      <w:r w:rsidRPr="00464415">
        <w:rPr>
          <w:rFonts w:ascii="Arial" w:hAnsi="Arial" w:cs="Arial"/>
          <w:b/>
          <w:sz w:val="24"/>
          <w:szCs w:val="24"/>
        </w:rPr>
        <w:t xml:space="preserve">ª CONFERÊNCIA MUNICIPAL DA CIDADE DE </w:t>
      </w:r>
      <w:r>
        <w:rPr>
          <w:rFonts w:ascii="Arial" w:hAnsi="Arial" w:cs="Arial"/>
          <w:b/>
          <w:sz w:val="24"/>
          <w:szCs w:val="24"/>
        </w:rPr>
        <w:t>NAVEGANTES</w:t>
      </w:r>
      <w:r w:rsidRPr="00464415">
        <w:rPr>
          <w:rFonts w:ascii="Arial" w:hAnsi="Arial" w:cs="Arial"/>
          <w:b/>
          <w:sz w:val="24"/>
          <w:szCs w:val="24"/>
        </w:rPr>
        <w:t>.</w:t>
      </w:r>
    </w:p>
    <w:p w:rsidR="00464415" w:rsidRPr="005617A9" w:rsidRDefault="00464415" w:rsidP="00394F82">
      <w:pPr>
        <w:spacing w:after="0" w:line="240" w:lineRule="auto"/>
        <w:ind w:left="2835"/>
        <w:jc w:val="both"/>
        <w:rPr>
          <w:rFonts w:ascii="Arial" w:hAnsi="Arial" w:cs="Arial"/>
          <w:b/>
          <w:sz w:val="24"/>
          <w:szCs w:val="24"/>
        </w:rPr>
      </w:pPr>
    </w:p>
    <w:p w:rsidR="00464415" w:rsidRDefault="00464415" w:rsidP="00464415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BC34E5" w:rsidRDefault="00BC34E5" w:rsidP="00BC34E5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C34E5">
        <w:rPr>
          <w:rFonts w:ascii="Arial" w:hAnsi="Arial" w:cs="Arial"/>
          <w:b/>
          <w:sz w:val="24"/>
          <w:szCs w:val="24"/>
        </w:rPr>
        <w:t>CAPÍTULO I</w:t>
      </w:r>
      <w:bookmarkStart w:id="0" w:name="_GoBack"/>
      <w:bookmarkEnd w:id="0"/>
    </w:p>
    <w:p w:rsidR="00BC34E5" w:rsidRDefault="00BC34E5" w:rsidP="00BC34E5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C34E5">
        <w:rPr>
          <w:rFonts w:ascii="Arial" w:hAnsi="Arial" w:cs="Arial"/>
          <w:b/>
          <w:sz w:val="24"/>
          <w:szCs w:val="24"/>
        </w:rPr>
        <w:t>DOS OBJETIVOS E FINALIDADES</w:t>
      </w:r>
    </w:p>
    <w:p w:rsidR="00017F6B" w:rsidRDefault="00017F6B" w:rsidP="00BC34E5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BC34E5" w:rsidRPr="00BC34E5" w:rsidRDefault="00464415" w:rsidP="00BC34E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64415">
        <w:rPr>
          <w:rFonts w:ascii="Arial" w:hAnsi="Arial" w:cs="Arial"/>
          <w:b/>
          <w:sz w:val="24"/>
          <w:szCs w:val="24"/>
        </w:rPr>
        <w:t>Art. 1º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BC34E5" w:rsidRPr="00BC34E5">
        <w:rPr>
          <w:rFonts w:ascii="Arial" w:hAnsi="Arial" w:cs="Arial"/>
          <w:sz w:val="24"/>
          <w:szCs w:val="24"/>
        </w:rPr>
        <w:t>A</w:t>
      </w:r>
      <w:r w:rsidR="00BC34E5">
        <w:rPr>
          <w:rFonts w:ascii="Arial" w:hAnsi="Arial" w:cs="Arial"/>
          <w:sz w:val="24"/>
          <w:szCs w:val="24"/>
        </w:rPr>
        <w:t xml:space="preserve"> 6</w:t>
      </w:r>
      <w:r w:rsidR="00BC34E5" w:rsidRPr="00BC34E5">
        <w:rPr>
          <w:rFonts w:ascii="Arial" w:hAnsi="Arial" w:cs="Arial"/>
          <w:sz w:val="24"/>
          <w:szCs w:val="24"/>
        </w:rPr>
        <w:t xml:space="preserve">ª Conferência Municipal da Cidade de </w:t>
      </w:r>
      <w:r w:rsidR="00BC34E5">
        <w:rPr>
          <w:rFonts w:ascii="Arial" w:hAnsi="Arial" w:cs="Arial"/>
          <w:sz w:val="24"/>
          <w:szCs w:val="24"/>
        </w:rPr>
        <w:t>Navegantes</w:t>
      </w:r>
      <w:r w:rsidR="00BC34E5" w:rsidRPr="00BC34E5">
        <w:rPr>
          <w:rFonts w:ascii="Arial" w:hAnsi="Arial" w:cs="Arial"/>
          <w:sz w:val="24"/>
          <w:szCs w:val="24"/>
        </w:rPr>
        <w:t>,</w:t>
      </w:r>
      <w:r w:rsidR="00BC34E5">
        <w:rPr>
          <w:rFonts w:ascii="Arial" w:hAnsi="Arial" w:cs="Arial"/>
          <w:sz w:val="24"/>
          <w:szCs w:val="24"/>
        </w:rPr>
        <w:t xml:space="preserve"> </w:t>
      </w:r>
      <w:r w:rsidR="00BC34E5" w:rsidRPr="00BC34E5">
        <w:rPr>
          <w:rFonts w:ascii="Arial" w:hAnsi="Arial" w:cs="Arial"/>
          <w:sz w:val="24"/>
          <w:szCs w:val="24"/>
        </w:rPr>
        <w:t>convocada pel</w:t>
      </w:r>
      <w:r w:rsidR="00BC34E5">
        <w:rPr>
          <w:rFonts w:ascii="Arial" w:hAnsi="Arial" w:cs="Arial"/>
          <w:sz w:val="24"/>
          <w:szCs w:val="24"/>
        </w:rPr>
        <w:t xml:space="preserve">o </w:t>
      </w:r>
      <w:r w:rsidR="00BC34E5" w:rsidRPr="00BC34E5">
        <w:rPr>
          <w:rFonts w:ascii="Arial" w:hAnsi="Arial" w:cs="Arial"/>
          <w:sz w:val="24"/>
          <w:szCs w:val="24"/>
        </w:rPr>
        <w:t>Decreto Municipal nº</w:t>
      </w:r>
      <w:r w:rsidR="00B76BB0">
        <w:rPr>
          <w:rFonts w:ascii="Arial" w:hAnsi="Arial" w:cs="Arial"/>
          <w:sz w:val="24"/>
          <w:szCs w:val="24"/>
        </w:rPr>
        <w:t>. 93 de 11</w:t>
      </w:r>
      <w:r w:rsidR="00BC34E5">
        <w:rPr>
          <w:rFonts w:ascii="Arial" w:hAnsi="Arial" w:cs="Arial"/>
          <w:sz w:val="24"/>
          <w:szCs w:val="24"/>
        </w:rPr>
        <w:t xml:space="preserve"> </w:t>
      </w:r>
      <w:r w:rsidR="00BC34E5" w:rsidRPr="00BC34E5">
        <w:rPr>
          <w:rFonts w:ascii="Arial" w:hAnsi="Arial" w:cs="Arial"/>
          <w:sz w:val="24"/>
          <w:szCs w:val="24"/>
        </w:rPr>
        <w:t>de</w:t>
      </w:r>
      <w:r w:rsidR="00BC34E5">
        <w:rPr>
          <w:rFonts w:ascii="Arial" w:hAnsi="Arial" w:cs="Arial"/>
          <w:sz w:val="24"/>
          <w:szCs w:val="24"/>
        </w:rPr>
        <w:t xml:space="preserve"> março </w:t>
      </w:r>
      <w:r w:rsidR="00BC34E5" w:rsidRPr="00BC34E5">
        <w:rPr>
          <w:rFonts w:ascii="Arial" w:hAnsi="Arial" w:cs="Arial"/>
          <w:sz w:val="24"/>
          <w:szCs w:val="24"/>
        </w:rPr>
        <w:t>de 2025, nos termos do Decreto Federal nº. 5.790/2006, Portaria MCID n°</w:t>
      </w:r>
      <w:r w:rsidR="00BC34E5">
        <w:rPr>
          <w:rFonts w:ascii="Arial" w:hAnsi="Arial" w:cs="Arial"/>
          <w:sz w:val="24"/>
          <w:szCs w:val="24"/>
        </w:rPr>
        <w:t xml:space="preserve"> </w:t>
      </w:r>
      <w:r w:rsidR="00BC34E5" w:rsidRPr="00BC34E5">
        <w:rPr>
          <w:rFonts w:ascii="Arial" w:hAnsi="Arial" w:cs="Arial"/>
          <w:sz w:val="24"/>
          <w:szCs w:val="24"/>
        </w:rPr>
        <w:t>175/2024, do Ministério das Cidades, e Portarias 009 e 012/2024 da Secretaria de Estado</w:t>
      </w:r>
      <w:r w:rsidR="00BC34E5">
        <w:rPr>
          <w:rFonts w:ascii="Arial" w:hAnsi="Arial" w:cs="Arial"/>
          <w:sz w:val="24"/>
          <w:szCs w:val="24"/>
        </w:rPr>
        <w:t xml:space="preserve"> </w:t>
      </w:r>
      <w:r w:rsidR="00BC34E5" w:rsidRPr="00BC34E5">
        <w:rPr>
          <w:rFonts w:ascii="Arial" w:hAnsi="Arial" w:cs="Arial"/>
          <w:sz w:val="24"/>
          <w:szCs w:val="24"/>
        </w:rPr>
        <w:t>do Planejamento de Santa Catarina, será realizada sob a coordenação da Prefeitura</w:t>
      </w:r>
      <w:r w:rsidR="00BC34E5">
        <w:rPr>
          <w:rFonts w:ascii="Arial" w:hAnsi="Arial" w:cs="Arial"/>
          <w:sz w:val="24"/>
          <w:szCs w:val="24"/>
        </w:rPr>
        <w:t xml:space="preserve"> </w:t>
      </w:r>
      <w:r w:rsidR="00BC34E5" w:rsidRPr="00BC34E5">
        <w:rPr>
          <w:rFonts w:ascii="Arial" w:hAnsi="Arial" w:cs="Arial"/>
          <w:sz w:val="24"/>
          <w:szCs w:val="24"/>
        </w:rPr>
        <w:t>Municipal de</w:t>
      </w:r>
      <w:r w:rsidR="00BC34E5">
        <w:rPr>
          <w:rFonts w:ascii="Arial" w:hAnsi="Arial" w:cs="Arial"/>
          <w:sz w:val="24"/>
          <w:szCs w:val="24"/>
        </w:rPr>
        <w:t xml:space="preserve"> Navegantes, através da Secretaria de Planejamento Territorial, Mobilidade e Habitação </w:t>
      </w:r>
      <w:r w:rsidR="00BC34E5" w:rsidRPr="00BC34E5">
        <w:rPr>
          <w:rFonts w:ascii="Arial" w:hAnsi="Arial" w:cs="Arial"/>
          <w:sz w:val="24"/>
          <w:szCs w:val="24"/>
        </w:rPr>
        <w:t>em conjunto com o Conselho</w:t>
      </w:r>
      <w:r w:rsidR="00BC34E5">
        <w:rPr>
          <w:rFonts w:ascii="Arial" w:hAnsi="Arial" w:cs="Arial"/>
          <w:sz w:val="24"/>
          <w:szCs w:val="24"/>
        </w:rPr>
        <w:t xml:space="preserve"> Municipal </w:t>
      </w:r>
      <w:r w:rsidR="00BC34E5" w:rsidRPr="00BC34E5">
        <w:rPr>
          <w:rFonts w:ascii="Arial" w:hAnsi="Arial" w:cs="Arial"/>
          <w:sz w:val="24"/>
          <w:szCs w:val="24"/>
        </w:rPr>
        <w:t>da</w:t>
      </w:r>
      <w:r w:rsidR="00BC34E5">
        <w:rPr>
          <w:rFonts w:ascii="Arial" w:hAnsi="Arial" w:cs="Arial"/>
          <w:sz w:val="24"/>
          <w:szCs w:val="24"/>
        </w:rPr>
        <w:t xml:space="preserve"> </w:t>
      </w:r>
      <w:r w:rsidR="00BC34E5" w:rsidRPr="00BC34E5">
        <w:rPr>
          <w:rFonts w:ascii="Arial" w:hAnsi="Arial" w:cs="Arial"/>
          <w:sz w:val="24"/>
          <w:szCs w:val="24"/>
        </w:rPr>
        <w:t>Cidade</w:t>
      </w:r>
      <w:r w:rsidR="00BC34E5">
        <w:rPr>
          <w:rFonts w:ascii="Arial" w:hAnsi="Arial" w:cs="Arial"/>
          <w:sz w:val="24"/>
          <w:szCs w:val="24"/>
        </w:rPr>
        <w:t xml:space="preserve"> de Navegantes – CONCIDADENAVE </w:t>
      </w:r>
      <w:r w:rsidR="00BC34E5" w:rsidRPr="00BC34E5">
        <w:rPr>
          <w:rFonts w:ascii="Arial" w:hAnsi="Arial" w:cs="Arial"/>
          <w:sz w:val="24"/>
          <w:szCs w:val="24"/>
        </w:rPr>
        <w:t>e com a Comissão Organizadora Municipal, a ser realizada</w:t>
      </w:r>
      <w:r w:rsidR="00BC34E5">
        <w:rPr>
          <w:rFonts w:ascii="Arial" w:hAnsi="Arial" w:cs="Arial"/>
          <w:sz w:val="24"/>
          <w:szCs w:val="24"/>
        </w:rPr>
        <w:t xml:space="preserve"> </w:t>
      </w:r>
      <w:r w:rsidR="00BC34E5" w:rsidRPr="00BC34E5">
        <w:rPr>
          <w:rFonts w:ascii="Arial" w:hAnsi="Arial" w:cs="Arial"/>
          <w:sz w:val="24"/>
          <w:szCs w:val="24"/>
        </w:rPr>
        <w:t>no</w:t>
      </w:r>
      <w:r w:rsidR="00BC34E5">
        <w:rPr>
          <w:rFonts w:ascii="Arial" w:hAnsi="Arial" w:cs="Arial"/>
          <w:sz w:val="24"/>
          <w:szCs w:val="24"/>
        </w:rPr>
        <w:t xml:space="preserve"> </w:t>
      </w:r>
      <w:r w:rsidR="00BC34E5" w:rsidRPr="00BC34E5">
        <w:rPr>
          <w:rFonts w:ascii="Arial" w:hAnsi="Arial" w:cs="Arial"/>
          <w:sz w:val="24"/>
          <w:szCs w:val="24"/>
        </w:rPr>
        <w:t>dia</w:t>
      </w:r>
      <w:r w:rsidR="00BC34E5">
        <w:rPr>
          <w:rFonts w:ascii="Arial" w:hAnsi="Arial" w:cs="Arial"/>
          <w:sz w:val="24"/>
          <w:szCs w:val="24"/>
        </w:rPr>
        <w:t xml:space="preserve"> 23 </w:t>
      </w:r>
      <w:r w:rsidR="00BC34E5" w:rsidRPr="00BC34E5">
        <w:rPr>
          <w:rFonts w:ascii="Arial" w:hAnsi="Arial" w:cs="Arial"/>
          <w:sz w:val="24"/>
          <w:szCs w:val="24"/>
        </w:rPr>
        <w:t xml:space="preserve">de </w:t>
      </w:r>
      <w:r w:rsidR="00BC34E5">
        <w:rPr>
          <w:rFonts w:ascii="Arial" w:hAnsi="Arial" w:cs="Arial"/>
          <w:sz w:val="24"/>
          <w:szCs w:val="24"/>
        </w:rPr>
        <w:t xml:space="preserve">abril </w:t>
      </w:r>
      <w:r w:rsidR="00BC34E5" w:rsidRPr="00BC34E5">
        <w:rPr>
          <w:rFonts w:ascii="Arial" w:hAnsi="Arial" w:cs="Arial"/>
          <w:sz w:val="24"/>
          <w:szCs w:val="24"/>
        </w:rPr>
        <w:t>de 2025, terá os seguintes objetivos e finalidades:</w:t>
      </w:r>
    </w:p>
    <w:p w:rsidR="00BC34E5" w:rsidRPr="00BC34E5" w:rsidRDefault="00BC34E5" w:rsidP="00BC34E5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BC34E5">
        <w:rPr>
          <w:rFonts w:ascii="Arial" w:hAnsi="Arial" w:cs="Arial"/>
          <w:sz w:val="24"/>
          <w:szCs w:val="24"/>
        </w:rPr>
        <w:t xml:space="preserve">I - </w:t>
      </w:r>
      <w:proofErr w:type="gramStart"/>
      <w:r w:rsidRPr="00BC34E5">
        <w:rPr>
          <w:rFonts w:ascii="Arial" w:hAnsi="Arial" w:cs="Arial"/>
          <w:sz w:val="24"/>
          <w:szCs w:val="24"/>
        </w:rPr>
        <w:t>propor</w:t>
      </w:r>
      <w:proofErr w:type="gramEnd"/>
      <w:r w:rsidRPr="00BC34E5">
        <w:rPr>
          <w:rFonts w:ascii="Arial" w:hAnsi="Arial" w:cs="Arial"/>
          <w:sz w:val="24"/>
          <w:szCs w:val="24"/>
        </w:rPr>
        <w:t xml:space="preserve"> a interlocução entre autoridades e gestores públicos dos três Entes</w:t>
      </w:r>
      <w:r>
        <w:rPr>
          <w:rFonts w:ascii="Arial" w:hAnsi="Arial" w:cs="Arial"/>
          <w:sz w:val="24"/>
          <w:szCs w:val="24"/>
        </w:rPr>
        <w:t xml:space="preserve"> </w:t>
      </w:r>
      <w:r w:rsidRPr="00BC34E5">
        <w:rPr>
          <w:rFonts w:ascii="Arial" w:hAnsi="Arial" w:cs="Arial"/>
          <w:sz w:val="24"/>
          <w:szCs w:val="24"/>
        </w:rPr>
        <w:t>Federados com os diversos segmentos da sociedade sobre assuntos relacionados à</w:t>
      </w:r>
      <w:r>
        <w:rPr>
          <w:rFonts w:ascii="Arial" w:hAnsi="Arial" w:cs="Arial"/>
          <w:sz w:val="24"/>
          <w:szCs w:val="24"/>
        </w:rPr>
        <w:t xml:space="preserve"> </w:t>
      </w:r>
      <w:r w:rsidRPr="00BC34E5">
        <w:rPr>
          <w:rFonts w:ascii="Arial" w:hAnsi="Arial" w:cs="Arial"/>
          <w:sz w:val="24"/>
          <w:szCs w:val="24"/>
        </w:rPr>
        <w:t>Política Nacional de Desenvolvimento Urbano;</w:t>
      </w:r>
    </w:p>
    <w:p w:rsidR="00BC34E5" w:rsidRPr="00BC34E5" w:rsidRDefault="00BC34E5" w:rsidP="00BC34E5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BC34E5">
        <w:rPr>
          <w:rFonts w:ascii="Arial" w:hAnsi="Arial" w:cs="Arial"/>
          <w:sz w:val="24"/>
          <w:szCs w:val="24"/>
        </w:rPr>
        <w:t xml:space="preserve">II - </w:t>
      </w:r>
      <w:proofErr w:type="gramStart"/>
      <w:r w:rsidRPr="00BC34E5">
        <w:rPr>
          <w:rFonts w:ascii="Arial" w:hAnsi="Arial" w:cs="Arial"/>
          <w:sz w:val="24"/>
          <w:szCs w:val="24"/>
        </w:rPr>
        <w:t>sensibilizar e mobilizar</w:t>
      </w:r>
      <w:proofErr w:type="gramEnd"/>
      <w:r w:rsidRPr="00BC34E5">
        <w:rPr>
          <w:rFonts w:ascii="Arial" w:hAnsi="Arial" w:cs="Arial"/>
          <w:sz w:val="24"/>
          <w:szCs w:val="24"/>
        </w:rPr>
        <w:t xml:space="preserve"> a sociedade para o estabelecimento de agendas,</w:t>
      </w:r>
      <w:r>
        <w:rPr>
          <w:rFonts w:ascii="Arial" w:hAnsi="Arial" w:cs="Arial"/>
          <w:sz w:val="24"/>
          <w:szCs w:val="24"/>
        </w:rPr>
        <w:t xml:space="preserve"> </w:t>
      </w:r>
      <w:r w:rsidRPr="00BC34E5">
        <w:rPr>
          <w:rFonts w:ascii="Arial" w:hAnsi="Arial" w:cs="Arial"/>
          <w:sz w:val="24"/>
          <w:szCs w:val="24"/>
        </w:rPr>
        <w:t>metas e</w:t>
      </w:r>
      <w:r>
        <w:rPr>
          <w:rFonts w:ascii="Arial" w:hAnsi="Arial" w:cs="Arial"/>
          <w:sz w:val="24"/>
          <w:szCs w:val="24"/>
        </w:rPr>
        <w:t xml:space="preserve"> p</w:t>
      </w:r>
      <w:r w:rsidRPr="00BC34E5">
        <w:rPr>
          <w:rFonts w:ascii="Arial" w:hAnsi="Arial" w:cs="Arial"/>
          <w:sz w:val="24"/>
          <w:szCs w:val="24"/>
        </w:rPr>
        <w:t>lanos de ação para enfrentar os problemas existentes na cidade de</w:t>
      </w:r>
      <w:r>
        <w:rPr>
          <w:rFonts w:ascii="Arial" w:hAnsi="Arial" w:cs="Arial"/>
          <w:sz w:val="24"/>
          <w:szCs w:val="24"/>
        </w:rPr>
        <w:t xml:space="preserve"> Navegantes</w:t>
      </w:r>
      <w:r w:rsidRPr="00BC34E5">
        <w:rPr>
          <w:rFonts w:ascii="Arial" w:hAnsi="Arial" w:cs="Arial"/>
          <w:sz w:val="24"/>
          <w:szCs w:val="24"/>
        </w:rPr>
        <w:t>;</w:t>
      </w:r>
    </w:p>
    <w:p w:rsidR="00BC34E5" w:rsidRPr="00BC34E5" w:rsidRDefault="00BC34E5" w:rsidP="00BC34E5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BC34E5">
        <w:rPr>
          <w:rFonts w:ascii="Arial" w:hAnsi="Arial" w:cs="Arial"/>
          <w:sz w:val="24"/>
          <w:szCs w:val="24"/>
        </w:rPr>
        <w:t>III - debater e formular proposições e avaliações sobre as formas de execução</w:t>
      </w:r>
      <w:r>
        <w:rPr>
          <w:rFonts w:ascii="Arial" w:hAnsi="Arial" w:cs="Arial"/>
          <w:sz w:val="24"/>
          <w:szCs w:val="24"/>
        </w:rPr>
        <w:t xml:space="preserve"> </w:t>
      </w:r>
      <w:r w:rsidRPr="00BC34E5">
        <w:rPr>
          <w:rFonts w:ascii="Arial" w:hAnsi="Arial" w:cs="Arial"/>
          <w:sz w:val="24"/>
          <w:szCs w:val="24"/>
        </w:rPr>
        <w:t>da Política e do Sistema Nacional de Desenvolvimento Urbano e suas áreas</w:t>
      </w:r>
      <w:r>
        <w:rPr>
          <w:rFonts w:ascii="Arial" w:hAnsi="Arial" w:cs="Arial"/>
          <w:sz w:val="24"/>
          <w:szCs w:val="24"/>
        </w:rPr>
        <w:t xml:space="preserve"> </w:t>
      </w:r>
      <w:r w:rsidRPr="00BC34E5">
        <w:rPr>
          <w:rFonts w:ascii="Arial" w:hAnsi="Arial" w:cs="Arial"/>
          <w:sz w:val="24"/>
          <w:szCs w:val="24"/>
        </w:rPr>
        <w:t>estratégicas;</w:t>
      </w:r>
    </w:p>
    <w:p w:rsidR="00BC34E5" w:rsidRPr="00BC34E5" w:rsidRDefault="00BC34E5" w:rsidP="00BC34E5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BC34E5">
        <w:rPr>
          <w:rFonts w:ascii="Arial" w:hAnsi="Arial" w:cs="Arial"/>
          <w:sz w:val="24"/>
          <w:szCs w:val="24"/>
        </w:rPr>
        <w:t xml:space="preserve">IV - </w:t>
      </w:r>
      <w:proofErr w:type="gramStart"/>
      <w:r w:rsidRPr="00BC34E5">
        <w:rPr>
          <w:rFonts w:ascii="Arial" w:hAnsi="Arial" w:cs="Arial"/>
          <w:sz w:val="24"/>
          <w:szCs w:val="24"/>
        </w:rPr>
        <w:t>propiciar</w:t>
      </w:r>
      <w:proofErr w:type="gramEnd"/>
      <w:r w:rsidRPr="00BC34E5">
        <w:rPr>
          <w:rFonts w:ascii="Arial" w:hAnsi="Arial" w:cs="Arial"/>
          <w:sz w:val="24"/>
          <w:szCs w:val="24"/>
        </w:rPr>
        <w:t xml:space="preserve"> a participação popular de diversos segmentos da sociedade,</w:t>
      </w:r>
      <w:r>
        <w:rPr>
          <w:rFonts w:ascii="Arial" w:hAnsi="Arial" w:cs="Arial"/>
          <w:sz w:val="24"/>
          <w:szCs w:val="24"/>
        </w:rPr>
        <w:t xml:space="preserve"> </w:t>
      </w:r>
      <w:r w:rsidRPr="00BC34E5">
        <w:rPr>
          <w:rFonts w:ascii="Arial" w:hAnsi="Arial" w:cs="Arial"/>
          <w:sz w:val="24"/>
          <w:szCs w:val="24"/>
        </w:rPr>
        <w:t>considerando as diferenças de sexo, idade, raça e etnia para a formulação de</w:t>
      </w:r>
      <w:r>
        <w:rPr>
          <w:rFonts w:ascii="Arial" w:hAnsi="Arial" w:cs="Arial"/>
          <w:sz w:val="24"/>
          <w:szCs w:val="24"/>
        </w:rPr>
        <w:t xml:space="preserve"> </w:t>
      </w:r>
      <w:r w:rsidRPr="00BC34E5">
        <w:rPr>
          <w:rFonts w:ascii="Arial" w:hAnsi="Arial" w:cs="Arial"/>
          <w:sz w:val="24"/>
          <w:szCs w:val="24"/>
        </w:rPr>
        <w:t>proposições, realização de avaliações sobre as formas de execução da Política</w:t>
      </w:r>
      <w:r>
        <w:rPr>
          <w:rFonts w:ascii="Arial" w:hAnsi="Arial" w:cs="Arial"/>
          <w:sz w:val="24"/>
          <w:szCs w:val="24"/>
        </w:rPr>
        <w:t xml:space="preserve"> </w:t>
      </w:r>
      <w:r w:rsidRPr="00BC34E5">
        <w:rPr>
          <w:rFonts w:ascii="Arial" w:hAnsi="Arial" w:cs="Arial"/>
          <w:sz w:val="24"/>
          <w:szCs w:val="24"/>
        </w:rPr>
        <w:t>Nacional de Desenvolvimento Urbano e suas áreas estratégicas;</w:t>
      </w:r>
    </w:p>
    <w:p w:rsidR="00464415" w:rsidRDefault="00BC34E5" w:rsidP="00BC34E5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C34E5">
        <w:rPr>
          <w:rFonts w:ascii="Arial" w:hAnsi="Arial" w:cs="Arial"/>
          <w:sz w:val="24"/>
          <w:szCs w:val="24"/>
        </w:rPr>
        <w:t xml:space="preserve">V - </w:t>
      </w:r>
      <w:proofErr w:type="gramStart"/>
      <w:r w:rsidRPr="00BC34E5">
        <w:rPr>
          <w:rFonts w:ascii="Arial" w:hAnsi="Arial" w:cs="Arial"/>
          <w:sz w:val="24"/>
          <w:szCs w:val="24"/>
        </w:rPr>
        <w:t>garantir</w:t>
      </w:r>
      <w:proofErr w:type="gramEnd"/>
      <w:r w:rsidRPr="00BC34E5">
        <w:rPr>
          <w:rFonts w:ascii="Arial" w:hAnsi="Arial" w:cs="Arial"/>
          <w:sz w:val="24"/>
          <w:szCs w:val="24"/>
        </w:rPr>
        <w:t xml:space="preserve"> a gestão democrática das políticas de desenvolvimento urbano;</w:t>
      </w:r>
    </w:p>
    <w:p w:rsidR="00BC34E5" w:rsidRPr="00BC34E5" w:rsidRDefault="00BC34E5" w:rsidP="00BC34E5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C34E5">
        <w:rPr>
          <w:rFonts w:ascii="Arial" w:hAnsi="Arial" w:cs="Arial"/>
          <w:sz w:val="24"/>
          <w:szCs w:val="24"/>
        </w:rPr>
        <w:t xml:space="preserve">VI - </w:t>
      </w:r>
      <w:proofErr w:type="gramStart"/>
      <w:r w:rsidRPr="00BC34E5">
        <w:rPr>
          <w:rFonts w:ascii="Arial" w:hAnsi="Arial" w:cs="Arial"/>
          <w:sz w:val="24"/>
          <w:szCs w:val="24"/>
        </w:rPr>
        <w:t>avançar</w:t>
      </w:r>
      <w:proofErr w:type="gramEnd"/>
      <w:r w:rsidRPr="00BC34E5">
        <w:rPr>
          <w:rFonts w:ascii="Arial" w:hAnsi="Arial" w:cs="Arial"/>
          <w:sz w:val="24"/>
          <w:szCs w:val="24"/>
        </w:rPr>
        <w:t xml:space="preserve"> na construção e consolidação da Política Municipal e Nacional de</w:t>
      </w:r>
    </w:p>
    <w:p w:rsidR="00BC34E5" w:rsidRPr="00BC34E5" w:rsidRDefault="00BC34E5" w:rsidP="00BC34E5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C34E5">
        <w:rPr>
          <w:rFonts w:ascii="Arial" w:hAnsi="Arial" w:cs="Arial"/>
          <w:sz w:val="24"/>
          <w:szCs w:val="24"/>
        </w:rPr>
        <w:lastRenderedPageBreak/>
        <w:t>Desenvolvimento Urbano;</w:t>
      </w:r>
    </w:p>
    <w:p w:rsidR="00BC34E5" w:rsidRDefault="00BC34E5" w:rsidP="00BC34E5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BC34E5">
        <w:rPr>
          <w:rFonts w:ascii="Arial" w:hAnsi="Arial" w:cs="Arial"/>
          <w:sz w:val="24"/>
          <w:szCs w:val="24"/>
        </w:rPr>
        <w:t xml:space="preserve">VII - eleger os </w:t>
      </w:r>
      <w:r>
        <w:rPr>
          <w:rFonts w:ascii="Arial" w:hAnsi="Arial" w:cs="Arial"/>
          <w:sz w:val="24"/>
          <w:szCs w:val="24"/>
        </w:rPr>
        <w:t xml:space="preserve">seis </w:t>
      </w:r>
      <w:r w:rsidRPr="00BC34E5">
        <w:rPr>
          <w:rFonts w:ascii="Arial" w:hAnsi="Arial" w:cs="Arial"/>
          <w:sz w:val="24"/>
          <w:szCs w:val="24"/>
        </w:rPr>
        <w:t>delegados para representarem o município na 6ª</w:t>
      </w:r>
      <w:r>
        <w:rPr>
          <w:rFonts w:ascii="Arial" w:hAnsi="Arial" w:cs="Arial"/>
          <w:sz w:val="24"/>
          <w:szCs w:val="24"/>
        </w:rPr>
        <w:t xml:space="preserve"> </w:t>
      </w:r>
      <w:r w:rsidRPr="00BC34E5">
        <w:rPr>
          <w:rFonts w:ascii="Arial" w:hAnsi="Arial" w:cs="Arial"/>
          <w:sz w:val="24"/>
          <w:szCs w:val="24"/>
        </w:rPr>
        <w:t xml:space="preserve">Conferência </w:t>
      </w:r>
      <w:r>
        <w:rPr>
          <w:rFonts w:ascii="Arial" w:hAnsi="Arial" w:cs="Arial"/>
          <w:sz w:val="24"/>
          <w:szCs w:val="24"/>
        </w:rPr>
        <w:t>E</w:t>
      </w:r>
      <w:r w:rsidRPr="00BC34E5">
        <w:rPr>
          <w:rFonts w:ascii="Arial" w:hAnsi="Arial" w:cs="Arial"/>
          <w:sz w:val="24"/>
          <w:szCs w:val="24"/>
        </w:rPr>
        <w:t>stadual das Cidades.</w:t>
      </w:r>
    </w:p>
    <w:p w:rsidR="00BC34E5" w:rsidRPr="00BC34E5" w:rsidRDefault="00BC34E5" w:rsidP="00BC34E5">
      <w:pPr>
        <w:spacing w:line="240" w:lineRule="auto"/>
        <w:ind w:left="708"/>
        <w:jc w:val="center"/>
        <w:rPr>
          <w:rFonts w:ascii="Arial" w:hAnsi="Arial" w:cs="Arial"/>
          <w:b/>
          <w:sz w:val="24"/>
          <w:szCs w:val="24"/>
        </w:rPr>
      </w:pPr>
      <w:r w:rsidRPr="00BC34E5">
        <w:rPr>
          <w:rFonts w:ascii="Arial" w:hAnsi="Arial" w:cs="Arial"/>
          <w:b/>
          <w:sz w:val="24"/>
          <w:szCs w:val="24"/>
        </w:rPr>
        <w:t>CAPÍTULO II</w:t>
      </w:r>
    </w:p>
    <w:p w:rsidR="00BC34E5" w:rsidRDefault="00BC34E5" w:rsidP="00BC34E5">
      <w:pPr>
        <w:spacing w:line="240" w:lineRule="auto"/>
        <w:ind w:left="708"/>
        <w:jc w:val="center"/>
        <w:rPr>
          <w:rFonts w:ascii="Arial" w:hAnsi="Arial" w:cs="Arial"/>
          <w:b/>
          <w:sz w:val="24"/>
          <w:szCs w:val="24"/>
        </w:rPr>
      </w:pPr>
      <w:r w:rsidRPr="00BC34E5">
        <w:rPr>
          <w:rFonts w:ascii="Arial" w:hAnsi="Arial" w:cs="Arial"/>
          <w:b/>
          <w:sz w:val="24"/>
          <w:szCs w:val="24"/>
        </w:rPr>
        <w:t>DA TEMÁTICA</w:t>
      </w:r>
    </w:p>
    <w:p w:rsidR="00017F6B" w:rsidRPr="00BC34E5" w:rsidRDefault="00017F6B" w:rsidP="00BC34E5">
      <w:pPr>
        <w:spacing w:line="240" w:lineRule="auto"/>
        <w:ind w:left="708"/>
        <w:jc w:val="center"/>
        <w:rPr>
          <w:rFonts w:ascii="Arial" w:hAnsi="Arial" w:cs="Arial"/>
          <w:sz w:val="24"/>
          <w:szCs w:val="24"/>
        </w:rPr>
      </w:pPr>
    </w:p>
    <w:p w:rsidR="00017F6B" w:rsidRPr="00017F6B" w:rsidRDefault="00017F6B" w:rsidP="00017F6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17F6B">
        <w:rPr>
          <w:rFonts w:ascii="Arial" w:hAnsi="Arial" w:cs="Arial"/>
          <w:b/>
          <w:sz w:val="24"/>
          <w:szCs w:val="24"/>
        </w:rPr>
        <w:t>Art. 2°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017F6B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6</w:t>
      </w:r>
      <w:r w:rsidRPr="00017F6B">
        <w:rPr>
          <w:rFonts w:ascii="Arial" w:hAnsi="Arial" w:cs="Arial"/>
          <w:sz w:val="24"/>
          <w:szCs w:val="24"/>
        </w:rPr>
        <w:t>ª Conferência Municipal das Cidades terá como temática: “Construindo</w:t>
      </w:r>
      <w:r>
        <w:rPr>
          <w:rFonts w:ascii="Arial" w:hAnsi="Arial" w:cs="Arial"/>
          <w:sz w:val="24"/>
          <w:szCs w:val="24"/>
        </w:rPr>
        <w:t xml:space="preserve"> </w:t>
      </w:r>
      <w:r w:rsidRPr="00017F6B">
        <w:rPr>
          <w:rFonts w:ascii="Arial" w:hAnsi="Arial" w:cs="Arial"/>
          <w:sz w:val="24"/>
          <w:szCs w:val="24"/>
        </w:rPr>
        <w:t>a Política Nacional de Desenvolvimento Urbano: caminhos para cidades inclusivas,</w:t>
      </w:r>
      <w:r>
        <w:rPr>
          <w:rFonts w:ascii="Arial" w:hAnsi="Arial" w:cs="Arial"/>
          <w:sz w:val="24"/>
          <w:szCs w:val="24"/>
        </w:rPr>
        <w:t xml:space="preserve"> </w:t>
      </w:r>
      <w:r w:rsidRPr="00017F6B">
        <w:rPr>
          <w:rFonts w:ascii="Arial" w:hAnsi="Arial" w:cs="Arial"/>
          <w:sz w:val="24"/>
          <w:szCs w:val="24"/>
        </w:rPr>
        <w:t>democráticas,</w:t>
      </w:r>
      <w:r>
        <w:rPr>
          <w:rFonts w:ascii="Arial" w:hAnsi="Arial" w:cs="Arial"/>
          <w:sz w:val="24"/>
          <w:szCs w:val="24"/>
        </w:rPr>
        <w:t xml:space="preserve"> </w:t>
      </w:r>
      <w:r w:rsidRPr="00017F6B">
        <w:rPr>
          <w:rFonts w:ascii="Arial" w:hAnsi="Arial" w:cs="Arial"/>
          <w:sz w:val="24"/>
          <w:szCs w:val="24"/>
        </w:rPr>
        <w:t>sustentáveis e com justiça social”.</w:t>
      </w:r>
    </w:p>
    <w:p w:rsidR="00017F6B" w:rsidRPr="00017F6B" w:rsidRDefault="00017F6B" w:rsidP="00017F6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17F6B">
        <w:rPr>
          <w:rFonts w:ascii="Arial" w:hAnsi="Arial" w:cs="Arial"/>
          <w:b/>
          <w:sz w:val="24"/>
          <w:szCs w:val="24"/>
        </w:rPr>
        <w:t>Parágrafo único.</w:t>
      </w:r>
      <w:r w:rsidRPr="00017F6B">
        <w:rPr>
          <w:rFonts w:ascii="Arial" w:hAnsi="Arial" w:cs="Arial"/>
          <w:sz w:val="24"/>
          <w:szCs w:val="24"/>
        </w:rPr>
        <w:t xml:space="preserve"> Os debates, proposições e os documentos da etapa da</w:t>
      </w:r>
      <w:r>
        <w:rPr>
          <w:rFonts w:ascii="Arial" w:hAnsi="Arial" w:cs="Arial"/>
          <w:sz w:val="24"/>
          <w:szCs w:val="24"/>
        </w:rPr>
        <w:t xml:space="preserve"> 6</w:t>
      </w:r>
      <w:r w:rsidRPr="00017F6B">
        <w:rPr>
          <w:rFonts w:ascii="Arial" w:hAnsi="Arial" w:cs="Arial"/>
          <w:sz w:val="24"/>
          <w:szCs w:val="24"/>
        </w:rPr>
        <w:t>ª</w:t>
      </w:r>
      <w:r>
        <w:rPr>
          <w:rFonts w:ascii="Arial" w:hAnsi="Arial" w:cs="Arial"/>
          <w:sz w:val="24"/>
          <w:szCs w:val="24"/>
        </w:rPr>
        <w:t xml:space="preserve"> </w:t>
      </w:r>
      <w:r w:rsidRPr="00017F6B">
        <w:rPr>
          <w:rFonts w:ascii="Arial" w:hAnsi="Arial" w:cs="Arial"/>
          <w:sz w:val="24"/>
          <w:szCs w:val="24"/>
        </w:rPr>
        <w:t>Conferência Municipal da Cidade</w:t>
      </w:r>
      <w:r>
        <w:rPr>
          <w:rFonts w:ascii="Arial" w:hAnsi="Arial" w:cs="Arial"/>
          <w:sz w:val="24"/>
          <w:szCs w:val="24"/>
        </w:rPr>
        <w:t xml:space="preserve"> de Navegantes</w:t>
      </w:r>
      <w:r w:rsidRPr="00017F6B">
        <w:rPr>
          <w:rFonts w:ascii="Arial" w:hAnsi="Arial" w:cs="Arial"/>
          <w:sz w:val="24"/>
          <w:szCs w:val="24"/>
        </w:rPr>
        <w:t xml:space="preserve"> devem se relacionar</w:t>
      </w:r>
      <w:r>
        <w:rPr>
          <w:rFonts w:ascii="Arial" w:hAnsi="Arial" w:cs="Arial"/>
          <w:sz w:val="24"/>
          <w:szCs w:val="24"/>
        </w:rPr>
        <w:t xml:space="preserve"> </w:t>
      </w:r>
      <w:r w:rsidRPr="00017F6B">
        <w:rPr>
          <w:rFonts w:ascii="Arial" w:hAnsi="Arial" w:cs="Arial"/>
          <w:sz w:val="24"/>
          <w:szCs w:val="24"/>
        </w:rPr>
        <w:t>diretamente com o temário, objetivos e lema definidos no Regimento Interno da 6ª</w:t>
      </w:r>
      <w:r>
        <w:rPr>
          <w:rFonts w:ascii="Arial" w:hAnsi="Arial" w:cs="Arial"/>
          <w:sz w:val="24"/>
          <w:szCs w:val="24"/>
        </w:rPr>
        <w:t xml:space="preserve"> </w:t>
      </w:r>
      <w:r w:rsidRPr="00017F6B">
        <w:rPr>
          <w:rFonts w:ascii="Arial" w:hAnsi="Arial" w:cs="Arial"/>
          <w:sz w:val="24"/>
          <w:szCs w:val="24"/>
        </w:rPr>
        <w:t>Conferência Nacional das Cidades.</w:t>
      </w:r>
    </w:p>
    <w:p w:rsidR="00017F6B" w:rsidRPr="00017F6B" w:rsidRDefault="00017F6B" w:rsidP="00017F6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17F6B">
        <w:rPr>
          <w:rFonts w:ascii="Arial" w:hAnsi="Arial" w:cs="Arial"/>
          <w:b/>
          <w:sz w:val="24"/>
          <w:szCs w:val="24"/>
        </w:rPr>
        <w:t>Art. 3°</w:t>
      </w:r>
      <w:r>
        <w:rPr>
          <w:rFonts w:ascii="Arial" w:hAnsi="Arial" w:cs="Arial"/>
          <w:sz w:val="24"/>
          <w:szCs w:val="24"/>
        </w:rPr>
        <w:t xml:space="preserve"> </w:t>
      </w:r>
      <w:r w:rsidRPr="00017F6B">
        <w:rPr>
          <w:rFonts w:ascii="Arial" w:hAnsi="Arial" w:cs="Arial"/>
          <w:sz w:val="24"/>
          <w:szCs w:val="24"/>
        </w:rPr>
        <w:t>O Texto Base da 6ª Conferência Nacional das Cidades, além de outros</w:t>
      </w:r>
      <w:r>
        <w:rPr>
          <w:rFonts w:ascii="Arial" w:hAnsi="Arial" w:cs="Arial"/>
          <w:sz w:val="24"/>
          <w:szCs w:val="24"/>
        </w:rPr>
        <w:t xml:space="preserve"> </w:t>
      </w:r>
      <w:r w:rsidRPr="00017F6B">
        <w:rPr>
          <w:rFonts w:ascii="Arial" w:hAnsi="Arial" w:cs="Arial"/>
          <w:sz w:val="24"/>
          <w:szCs w:val="24"/>
        </w:rPr>
        <w:t xml:space="preserve">documentos </w:t>
      </w:r>
      <w:r>
        <w:rPr>
          <w:rFonts w:ascii="Arial" w:hAnsi="Arial" w:cs="Arial"/>
          <w:sz w:val="24"/>
          <w:szCs w:val="24"/>
        </w:rPr>
        <w:t>d</w:t>
      </w:r>
      <w:r w:rsidRPr="00017F6B">
        <w:rPr>
          <w:rFonts w:ascii="Arial" w:hAnsi="Arial" w:cs="Arial"/>
          <w:sz w:val="24"/>
          <w:szCs w:val="24"/>
        </w:rPr>
        <w:t>isponibilizados pela Comissão Organizadora Estadual, subsidiarão as</w:t>
      </w:r>
      <w:r>
        <w:rPr>
          <w:rFonts w:ascii="Arial" w:hAnsi="Arial" w:cs="Arial"/>
          <w:sz w:val="24"/>
          <w:szCs w:val="24"/>
        </w:rPr>
        <w:t xml:space="preserve"> </w:t>
      </w:r>
      <w:r w:rsidRPr="00017F6B">
        <w:rPr>
          <w:rFonts w:ascii="Arial" w:hAnsi="Arial" w:cs="Arial"/>
          <w:sz w:val="24"/>
          <w:szCs w:val="24"/>
        </w:rPr>
        <w:t xml:space="preserve">discussões da Conferência Municipal de </w:t>
      </w:r>
      <w:r>
        <w:rPr>
          <w:rFonts w:ascii="Arial" w:hAnsi="Arial" w:cs="Arial"/>
          <w:sz w:val="24"/>
          <w:szCs w:val="24"/>
        </w:rPr>
        <w:t>Navegantes</w:t>
      </w:r>
      <w:r w:rsidRPr="00017F6B">
        <w:rPr>
          <w:rFonts w:ascii="Arial" w:hAnsi="Arial" w:cs="Arial"/>
          <w:sz w:val="24"/>
          <w:szCs w:val="24"/>
        </w:rPr>
        <w:t>.</w:t>
      </w:r>
    </w:p>
    <w:p w:rsidR="00017F6B" w:rsidRDefault="00017F6B" w:rsidP="00017F6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17F6B">
        <w:rPr>
          <w:rFonts w:ascii="Arial" w:hAnsi="Arial" w:cs="Arial"/>
          <w:b/>
          <w:sz w:val="24"/>
          <w:szCs w:val="24"/>
        </w:rPr>
        <w:t>§ 1º</w:t>
      </w:r>
      <w:r w:rsidRPr="00017F6B">
        <w:rPr>
          <w:rFonts w:ascii="Arial" w:hAnsi="Arial" w:cs="Arial"/>
          <w:sz w:val="24"/>
          <w:szCs w:val="24"/>
        </w:rPr>
        <w:t xml:space="preserve"> O Texto Base é o documento elaborado e disponibilizado pelo Conselho</w:t>
      </w:r>
      <w:r>
        <w:rPr>
          <w:rFonts w:ascii="Arial" w:hAnsi="Arial" w:cs="Arial"/>
          <w:sz w:val="24"/>
          <w:szCs w:val="24"/>
        </w:rPr>
        <w:t xml:space="preserve"> </w:t>
      </w:r>
      <w:r w:rsidRPr="00017F6B">
        <w:rPr>
          <w:rFonts w:ascii="Arial" w:hAnsi="Arial" w:cs="Arial"/>
          <w:sz w:val="24"/>
          <w:szCs w:val="24"/>
        </w:rPr>
        <w:t>Nacional das Cidades (</w:t>
      </w:r>
      <w:proofErr w:type="spellStart"/>
      <w:r w:rsidRPr="00017F6B">
        <w:rPr>
          <w:rFonts w:ascii="Arial" w:hAnsi="Arial" w:cs="Arial"/>
          <w:sz w:val="24"/>
          <w:szCs w:val="24"/>
        </w:rPr>
        <w:t>ConCidades</w:t>
      </w:r>
      <w:proofErr w:type="spellEnd"/>
      <w:r w:rsidRPr="00017F6B">
        <w:rPr>
          <w:rFonts w:ascii="Arial" w:hAnsi="Arial" w:cs="Arial"/>
          <w:sz w:val="24"/>
          <w:szCs w:val="24"/>
        </w:rPr>
        <w:t>), o qual aborda três grandes eixos temáticos:</w:t>
      </w:r>
    </w:p>
    <w:p w:rsidR="00017F6B" w:rsidRPr="00017F6B" w:rsidRDefault="00017F6B" w:rsidP="00017F6B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017F6B">
        <w:rPr>
          <w:rFonts w:ascii="Arial" w:hAnsi="Arial" w:cs="Arial"/>
          <w:sz w:val="24"/>
          <w:szCs w:val="24"/>
        </w:rPr>
        <w:t>I - Eixo 1: Articulação entre os principais setores urbanos e com o planejamento das</w:t>
      </w:r>
      <w:r>
        <w:rPr>
          <w:rFonts w:ascii="Arial" w:hAnsi="Arial" w:cs="Arial"/>
          <w:sz w:val="24"/>
          <w:szCs w:val="24"/>
        </w:rPr>
        <w:t xml:space="preserve"> </w:t>
      </w:r>
      <w:r w:rsidRPr="00017F6B">
        <w:rPr>
          <w:rFonts w:ascii="Arial" w:hAnsi="Arial" w:cs="Arial"/>
          <w:sz w:val="24"/>
          <w:szCs w:val="24"/>
        </w:rPr>
        <w:t>políticas públicas.</w:t>
      </w:r>
    </w:p>
    <w:p w:rsidR="00017F6B" w:rsidRDefault="00017F6B" w:rsidP="00017F6B">
      <w:pPr>
        <w:spacing w:line="360" w:lineRule="auto"/>
        <w:ind w:left="708" w:firstLine="708"/>
        <w:jc w:val="both"/>
        <w:rPr>
          <w:rFonts w:ascii="Arial" w:hAnsi="Arial" w:cs="Arial"/>
          <w:sz w:val="24"/>
          <w:szCs w:val="24"/>
        </w:rPr>
      </w:pPr>
      <w:r w:rsidRPr="00017F6B">
        <w:rPr>
          <w:rFonts w:ascii="Arial" w:hAnsi="Arial" w:cs="Arial"/>
          <w:sz w:val="24"/>
          <w:szCs w:val="24"/>
        </w:rPr>
        <w:t>a) Articulação com o Plano Plurianual (PPA) 2024-2027;</w:t>
      </w:r>
    </w:p>
    <w:p w:rsidR="00017F6B" w:rsidRDefault="00017F6B" w:rsidP="00017F6B">
      <w:pPr>
        <w:spacing w:line="360" w:lineRule="auto"/>
        <w:ind w:left="1416"/>
        <w:jc w:val="both"/>
        <w:rPr>
          <w:rFonts w:ascii="Arial" w:hAnsi="Arial" w:cs="Arial"/>
          <w:sz w:val="24"/>
          <w:szCs w:val="24"/>
        </w:rPr>
      </w:pPr>
      <w:r w:rsidRPr="00017F6B">
        <w:rPr>
          <w:rFonts w:ascii="Arial" w:hAnsi="Arial" w:cs="Arial"/>
          <w:sz w:val="24"/>
          <w:szCs w:val="24"/>
        </w:rPr>
        <w:t>b) As Políticas de Habitação e Regularização Fundiária da Política Nacional de</w:t>
      </w:r>
      <w:r>
        <w:rPr>
          <w:rFonts w:ascii="Arial" w:hAnsi="Arial" w:cs="Arial"/>
          <w:sz w:val="24"/>
          <w:szCs w:val="24"/>
        </w:rPr>
        <w:t xml:space="preserve"> </w:t>
      </w:r>
      <w:r w:rsidRPr="00017F6B">
        <w:rPr>
          <w:rFonts w:ascii="Arial" w:hAnsi="Arial" w:cs="Arial"/>
          <w:sz w:val="24"/>
          <w:szCs w:val="24"/>
        </w:rPr>
        <w:t>Desenvolvimento Urbano (PNDU);</w:t>
      </w:r>
    </w:p>
    <w:p w:rsidR="00017F6B" w:rsidRPr="00017F6B" w:rsidRDefault="00017F6B" w:rsidP="00017F6B">
      <w:pPr>
        <w:spacing w:line="360" w:lineRule="auto"/>
        <w:ind w:left="1416"/>
        <w:jc w:val="both"/>
        <w:rPr>
          <w:rFonts w:ascii="Arial" w:hAnsi="Arial" w:cs="Arial"/>
          <w:sz w:val="24"/>
          <w:szCs w:val="24"/>
        </w:rPr>
      </w:pPr>
      <w:r w:rsidRPr="00017F6B">
        <w:rPr>
          <w:rFonts w:ascii="Arial" w:hAnsi="Arial" w:cs="Arial"/>
          <w:sz w:val="24"/>
          <w:szCs w:val="24"/>
        </w:rPr>
        <w:t>c) A Política de Saneamento Básico da PNDU;</w:t>
      </w:r>
    </w:p>
    <w:p w:rsidR="00017F6B" w:rsidRPr="00017F6B" w:rsidRDefault="00017F6B" w:rsidP="00017F6B">
      <w:pPr>
        <w:spacing w:line="360" w:lineRule="auto"/>
        <w:ind w:left="708" w:firstLine="708"/>
        <w:jc w:val="both"/>
        <w:rPr>
          <w:rFonts w:ascii="Arial" w:hAnsi="Arial" w:cs="Arial"/>
          <w:sz w:val="24"/>
          <w:szCs w:val="24"/>
        </w:rPr>
      </w:pPr>
      <w:r w:rsidRPr="00017F6B">
        <w:rPr>
          <w:rFonts w:ascii="Arial" w:hAnsi="Arial" w:cs="Arial"/>
          <w:sz w:val="24"/>
          <w:szCs w:val="24"/>
        </w:rPr>
        <w:t>d) A Política de Mobilidade Urbana da PNDU.</w:t>
      </w:r>
    </w:p>
    <w:p w:rsidR="00017F6B" w:rsidRPr="00017F6B" w:rsidRDefault="00017F6B" w:rsidP="00017F6B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17F6B">
        <w:rPr>
          <w:rFonts w:ascii="Arial" w:hAnsi="Arial" w:cs="Arial"/>
          <w:sz w:val="24"/>
          <w:szCs w:val="24"/>
        </w:rPr>
        <w:t>II - Eixo 2: Gestão Estratégica e Financiamento.</w:t>
      </w:r>
    </w:p>
    <w:p w:rsidR="00C45689" w:rsidRPr="00C45689" w:rsidRDefault="00017F6B" w:rsidP="00017F6B">
      <w:pPr>
        <w:spacing w:line="360" w:lineRule="auto"/>
        <w:ind w:left="708" w:firstLine="708"/>
        <w:jc w:val="both"/>
        <w:rPr>
          <w:rFonts w:ascii="Arial" w:hAnsi="Arial" w:cs="Arial"/>
          <w:sz w:val="24"/>
          <w:szCs w:val="24"/>
        </w:rPr>
      </w:pPr>
      <w:r w:rsidRPr="00017F6B">
        <w:rPr>
          <w:rFonts w:ascii="Arial" w:hAnsi="Arial" w:cs="Arial"/>
          <w:sz w:val="24"/>
          <w:szCs w:val="24"/>
        </w:rPr>
        <w:t xml:space="preserve">a) Gestão </w:t>
      </w:r>
      <w:proofErr w:type="spellStart"/>
      <w:r w:rsidRPr="00017F6B">
        <w:rPr>
          <w:rFonts w:ascii="Arial" w:hAnsi="Arial" w:cs="Arial"/>
          <w:sz w:val="24"/>
          <w:szCs w:val="24"/>
        </w:rPr>
        <w:t>interfederativa</w:t>
      </w:r>
      <w:proofErr w:type="spellEnd"/>
      <w:r w:rsidRPr="00017F6B">
        <w:rPr>
          <w:rFonts w:ascii="Arial" w:hAnsi="Arial" w:cs="Arial"/>
          <w:sz w:val="24"/>
          <w:szCs w:val="24"/>
        </w:rPr>
        <w:t>, cooperação e consórcios;</w:t>
      </w:r>
    </w:p>
    <w:p w:rsidR="00017F6B" w:rsidRPr="00017F6B" w:rsidRDefault="00017F6B" w:rsidP="00017F6B">
      <w:pPr>
        <w:spacing w:line="360" w:lineRule="auto"/>
        <w:ind w:left="708" w:firstLine="708"/>
        <w:jc w:val="both"/>
        <w:rPr>
          <w:rFonts w:ascii="Arial" w:hAnsi="Arial" w:cs="Arial"/>
          <w:sz w:val="24"/>
          <w:szCs w:val="24"/>
        </w:rPr>
      </w:pPr>
      <w:r w:rsidRPr="00017F6B">
        <w:rPr>
          <w:rFonts w:ascii="Arial" w:hAnsi="Arial" w:cs="Arial"/>
          <w:sz w:val="24"/>
          <w:szCs w:val="24"/>
        </w:rPr>
        <w:lastRenderedPageBreak/>
        <w:t>b) Gestão das regiões metropolitanas;</w:t>
      </w:r>
    </w:p>
    <w:p w:rsidR="00017F6B" w:rsidRPr="00017F6B" w:rsidRDefault="00017F6B" w:rsidP="00017F6B">
      <w:pPr>
        <w:spacing w:line="360" w:lineRule="auto"/>
        <w:ind w:left="708" w:firstLine="708"/>
        <w:jc w:val="both"/>
        <w:rPr>
          <w:rFonts w:ascii="Arial" w:hAnsi="Arial" w:cs="Arial"/>
          <w:sz w:val="24"/>
          <w:szCs w:val="24"/>
        </w:rPr>
      </w:pPr>
      <w:r w:rsidRPr="00017F6B">
        <w:rPr>
          <w:rFonts w:ascii="Arial" w:hAnsi="Arial" w:cs="Arial"/>
          <w:sz w:val="24"/>
          <w:szCs w:val="24"/>
        </w:rPr>
        <w:t>c) Controle social e gestão democrática das cidades;</w:t>
      </w:r>
    </w:p>
    <w:p w:rsidR="00017F6B" w:rsidRPr="00017F6B" w:rsidRDefault="00017F6B" w:rsidP="00017F6B">
      <w:pPr>
        <w:spacing w:line="360" w:lineRule="auto"/>
        <w:ind w:left="708" w:firstLine="708"/>
        <w:jc w:val="both"/>
        <w:rPr>
          <w:rFonts w:ascii="Arial" w:hAnsi="Arial" w:cs="Arial"/>
          <w:sz w:val="24"/>
          <w:szCs w:val="24"/>
        </w:rPr>
      </w:pPr>
      <w:r w:rsidRPr="00017F6B">
        <w:rPr>
          <w:rFonts w:ascii="Arial" w:hAnsi="Arial" w:cs="Arial"/>
          <w:sz w:val="24"/>
          <w:szCs w:val="24"/>
        </w:rPr>
        <w:t>d) O Sistema Nacional de Desenvolvimento Urbano (SNDU);</w:t>
      </w:r>
    </w:p>
    <w:p w:rsidR="00017F6B" w:rsidRPr="00017F6B" w:rsidRDefault="00017F6B" w:rsidP="00017F6B">
      <w:pPr>
        <w:spacing w:line="360" w:lineRule="auto"/>
        <w:ind w:left="708" w:firstLine="708"/>
        <w:jc w:val="both"/>
        <w:rPr>
          <w:rFonts w:ascii="Arial" w:hAnsi="Arial" w:cs="Arial"/>
          <w:sz w:val="24"/>
          <w:szCs w:val="24"/>
        </w:rPr>
      </w:pPr>
      <w:r w:rsidRPr="00017F6B">
        <w:rPr>
          <w:rFonts w:ascii="Arial" w:hAnsi="Arial" w:cs="Arial"/>
          <w:sz w:val="24"/>
          <w:szCs w:val="24"/>
        </w:rPr>
        <w:t>e) Financiamento da PNDU: Mecanismos Fiscais e Extrafiscais de âmbito local.</w:t>
      </w:r>
    </w:p>
    <w:p w:rsidR="00017F6B" w:rsidRPr="00017F6B" w:rsidRDefault="00017F6B" w:rsidP="00017F6B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17F6B">
        <w:rPr>
          <w:rFonts w:ascii="Arial" w:hAnsi="Arial" w:cs="Arial"/>
          <w:sz w:val="24"/>
          <w:szCs w:val="24"/>
        </w:rPr>
        <w:t>III - Eixo 3: Grandes Temas Transversais</w:t>
      </w:r>
    </w:p>
    <w:p w:rsidR="00017F6B" w:rsidRPr="00017F6B" w:rsidRDefault="00017F6B" w:rsidP="00017F6B">
      <w:pPr>
        <w:spacing w:line="360" w:lineRule="auto"/>
        <w:ind w:left="708" w:firstLine="708"/>
        <w:jc w:val="both"/>
        <w:rPr>
          <w:rFonts w:ascii="Arial" w:hAnsi="Arial" w:cs="Arial"/>
          <w:sz w:val="24"/>
          <w:szCs w:val="24"/>
        </w:rPr>
      </w:pPr>
      <w:r w:rsidRPr="00017F6B">
        <w:rPr>
          <w:rFonts w:ascii="Arial" w:hAnsi="Arial" w:cs="Arial"/>
          <w:sz w:val="24"/>
          <w:szCs w:val="24"/>
        </w:rPr>
        <w:t>a) Sustentabilidade ambiental e emergências climáticas;</w:t>
      </w:r>
    </w:p>
    <w:p w:rsidR="00017F6B" w:rsidRPr="00017F6B" w:rsidRDefault="00017F6B" w:rsidP="00017F6B">
      <w:pPr>
        <w:spacing w:line="360" w:lineRule="auto"/>
        <w:ind w:left="708" w:firstLine="708"/>
        <w:jc w:val="both"/>
        <w:rPr>
          <w:rFonts w:ascii="Arial" w:hAnsi="Arial" w:cs="Arial"/>
          <w:sz w:val="24"/>
          <w:szCs w:val="24"/>
        </w:rPr>
      </w:pPr>
      <w:r w:rsidRPr="00017F6B">
        <w:rPr>
          <w:rFonts w:ascii="Arial" w:hAnsi="Arial" w:cs="Arial"/>
          <w:sz w:val="24"/>
          <w:szCs w:val="24"/>
        </w:rPr>
        <w:t>b) Transformação digital e território;</w:t>
      </w:r>
    </w:p>
    <w:p w:rsidR="00017F6B" w:rsidRPr="00017F6B" w:rsidRDefault="00017F6B" w:rsidP="00017F6B">
      <w:pPr>
        <w:spacing w:line="360" w:lineRule="auto"/>
        <w:ind w:left="1416"/>
        <w:jc w:val="both"/>
        <w:rPr>
          <w:rFonts w:ascii="Arial" w:hAnsi="Arial" w:cs="Arial"/>
          <w:sz w:val="24"/>
          <w:szCs w:val="24"/>
        </w:rPr>
      </w:pPr>
      <w:r w:rsidRPr="00017F6B">
        <w:rPr>
          <w:rFonts w:ascii="Arial" w:hAnsi="Arial" w:cs="Arial"/>
          <w:sz w:val="24"/>
          <w:szCs w:val="24"/>
        </w:rPr>
        <w:t>c) Segurança Pública e o Enfrentamento do Controle Armado dos Territórios</w:t>
      </w:r>
    </w:p>
    <w:p w:rsidR="00017F6B" w:rsidRDefault="00017F6B" w:rsidP="00017F6B">
      <w:pPr>
        <w:spacing w:line="360" w:lineRule="auto"/>
        <w:ind w:left="708" w:firstLine="708"/>
        <w:jc w:val="both"/>
        <w:rPr>
          <w:rFonts w:ascii="Arial" w:hAnsi="Arial" w:cs="Arial"/>
          <w:sz w:val="24"/>
          <w:szCs w:val="24"/>
        </w:rPr>
      </w:pPr>
      <w:r w:rsidRPr="00017F6B">
        <w:rPr>
          <w:rFonts w:ascii="Arial" w:hAnsi="Arial" w:cs="Arial"/>
          <w:sz w:val="24"/>
          <w:szCs w:val="24"/>
        </w:rPr>
        <w:t>Populares.</w:t>
      </w:r>
    </w:p>
    <w:p w:rsidR="00017F6B" w:rsidRDefault="00017F6B" w:rsidP="00017F6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17F6B">
        <w:rPr>
          <w:rFonts w:ascii="Arial" w:hAnsi="Arial" w:cs="Arial"/>
          <w:b/>
          <w:sz w:val="24"/>
          <w:szCs w:val="24"/>
        </w:rPr>
        <w:t>§ 2º</w:t>
      </w:r>
      <w:r w:rsidRPr="00017F6B">
        <w:rPr>
          <w:rFonts w:ascii="Arial" w:hAnsi="Arial" w:cs="Arial"/>
          <w:sz w:val="24"/>
          <w:szCs w:val="24"/>
        </w:rPr>
        <w:t xml:space="preserve"> Os temas deverão ser desenvolvidos de modo a articular e integrar as diferentes</w:t>
      </w:r>
      <w:r>
        <w:rPr>
          <w:rFonts w:ascii="Arial" w:hAnsi="Arial" w:cs="Arial"/>
          <w:sz w:val="24"/>
          <w:szCs w:val="24"/>
        </w:rPr>
        <w:t xml:space="preserve"> </w:t>
      </w:r>
      <w:r w:rsidRPr="00017F6B">
        <w:rPr>
          <w:rFonts w:ascii="Arial" w:hAnsi="Arial" w:cs="Arial"/>
          <w:sz w:val="24"/>
          <w:szCs w:val="24"/>
        </w:rPr>
        <w:t>políticas urbanas.</w:t>
      </w:r>
      <w:r w:rsidRPr="00017F6B">
        <w:rPr>
          <w:rFonts w:ascii="Arial" w:hAnsi="Arial" w:cs="Arial"/>
          <w:sz w:val="24"/>
          <w:szCs w:val="24"/>
        </w:rPr>
        <w:cr/>
      </w:r>
    </w:p>
    <w:p w:rsidR="00017F6B" w:rsidRPr="00017F6B" w:rsidRDefault="00017F6B" w:rsidP="00017F6B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17F6B">
        <w:rPr>
          <w:rFonts w:ascii="Arial" w:hAnsi="Arial" w:cs="Arial"/>
          <w:b/>
          <w:sz w:val="24"/>
          <w:szCs w:val="24"/>
        </w:rPr>
        <w:t>CAPÍTULO III</w:t>
      </w:r>
    </w:p>
    <w:p w:rsidR="00017F6B" w:rsidRDefault="00017F6B" w:rsidP="00017F6B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17F6B">
        <w:rPr>
          <w:rFonts w:ascii="Arial" w:hAnsi="Arial" w:cs="Arial"/>
          <w:b/>
          <w:sz w:val="24"/>
          <w:szCs w:val="24"/>
        </w:rPr>
        <w:t>DA ORGANIZAÇÃO E FUNCIONAMENTO</w:t>
      </w:r>
    </w:p>
    <w:p w:rsidR="00017F6B" w:rsidRDefault="00017F6B" w:rsidP="00017F6B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17F6B" w:rsidRPr="00017F6B" w:rsidRDefault="00017F6B" w:rsidP="00017F6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17F6B">
        <w:rPr>
          <w:rFonts w:ascii="Arial" w:hAnsi="Arial" w:cs="Arial"/>
          <w:b/>
          <w:sz w:val="24"/>
          <w:szCs w:val="24"/>
        </w:rPr>
        <w:t>Art. 4°</w:t>
      </w:r>
      <w:r>
        <w:rPr>
          <w:rFonts w:ascii="Arial" w:hAnsi="Arial" w:cs="Arial"/>
          <w:sz w:val="24"/>
          <w:szCs w:val="24"/>
        </w:rPr>
        <w:t xml:space="preserve"> </w:t>
      </w:r>
      <w:r w:rsidRPr="00017F6B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>6</w:t>
      </w:r>
      <w:r w:rsidRPr="00017F6B">
        <w:rPr>
          <w:rFonts w:ascii="Arial" w:hAnsi="Arial" w:cs="Arial"/>
          <w:sz w:val="24"/>
          <w:szCs w:val="24"/>
        </w:rPr>
        <w:t>ª Conferência Municipal será composta de painéis, grupos de debate</w:t>
      </w:r>
      <w:r>
        <w:rPr>
          <w:rFonts w:ascii="Arial" w:hAnsi="Arial" w:cs="Arial"/>
          <w:sz w:val="24"/>
          <w:szCs w:val="24"/>
        </w:rPr>
        <w:t xml:space="preserve"> </w:t>
      </w:r>
      <w:r w:rsidRPr="00017F6B">
        <w:rPr>
          <w:rFonts w:ascii="Arial" w:hAnsi="Arial" w:cs="Arial"/>
          <w:sz w:val="24"/>
          <w:szCs w:val="24"/>
        </w:rPr>
        <w:t>e plenária, terá 8 horas de duração, excluindo a tempo da cerimônia de abertura para não</w:t>
      </w:r>
      <w:r>
        <w:rPr>
          <w:rFonts w:ascii="Arial" w:hAnsi="Arial" w:cs="Arial"/>
          <w:sz w:val="24"/>
          <w:szCs w:val="24"/>
        </w:rPr>
        <w:t xml:space="preserve"> </w:t>
      </w:r>
      <w:r w:rsidRPr="00017F6B">
        <w:rPr>
          <w:rFonts w:ascii="Arial" w:hAnsi="Arial" w:cs="Arial"/>
          <w:sz w:val="24"/>
          <w:szCs w:val="24"/>
        </w:rPr>
        <w:t>haver prejuízo no conteúdo dos debates, e seguirá a seguinte programação:</w:t>
      </w:r>
    </w:p>
    <w:p w:rsidR="00017F6B" w:rsidRPr="00017F6B" w:rsidRDefault="00017F6B" w:rsidP="00017F6B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17F6B">
        <w:rPr>
          <w:rFonts w:ascii="Arial" w:hAnsi="Arial" w:cs="Arial"/>
          <w:sz w:val="24"/>
          <w:szCs w:val="24"/>
        </w:rPr>
        <w:t xml:space="preserve">I. </w:t>
      </w:r>
      <w:r w:rsidR="0075588C">
        <w:rPr>
          <w:rFonts w:ascii="Arial" w:hAnsi="Arial" w:cs="Arial"/>
          <w:sz w:val="24"/>
          <w:szCs w:val="24"/>
        </w:rPr>
        <w:t>13</w:t>
      </w:r>
      <w:r w:rsidRPr="00017F6B">
        <w:rPr>
          <w:rFonts w:ascii="Arial" w:hAnsi="Arial" w:cs="Arial"/>
          <w:sz w:val="24"/>
          <w:szCs w:val="24"/>
        </w:rPr>
        <w:t>h</w:t>
      </w:r>
      <w:r w:rsidR="0075588C">
        <w:rPr>
          <w:rFonts w:ascii="Arial" w:hAnsi="Arial" w:cs="Arial"/>
          <w:sz w:val="24"/>
          <w:szCs w:val="24"/>
        </w:rPr>
        <w:t>0</w:t>
      </w:r>
      <w:r w:rsidRPr="00017F6B">
        <w:rPr>
          <w:rFonts w:ascii="Arial" w:hAnsi="Arial" w:cs="Arial"/>
          <w:sz w:val="24"/>
          <w:szCs w:val="24"/>
        </w:rPr>
        <w:t>0 às 1</w:t>
      </w:r>
      <w:r w:rsidR="0075588C">
        <w:rPr>
          <w:rFonts w:ascii="Arial" w:hAnsi="Arial" w:cs="Arial"/>
          <w:sz w:val="24"/>
          <w:szCs w:val="24"/>
        </w:rPr>
        <w:t>8</w:t>
      </w:r>
      <w:r w:rsidRPr="00017F6B">
        <w:rPr>
          <w:rFonts w:ascii="Arial" w:hAnsi="Arial" w:cs="Arial"/>
          <w:sz w:val="24"/>
          <w:szCs w:val="24"/>
        </w:rPr>
        <w:t>h00 - Credenciamento e recepção;</w:t>
      </w:r>
    </w:p>
    <w:p w:rsidR="00017F6B" w:rsidRPr="00017F6B" w:rsidRDefault="00017F6B" w:rsidP="00017F6B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17F6B">
        <w:rPr>
          <w:rFonts w:ascii="Arial" w:hAnsi="Arial" w:cs="Arial"/>
          <w:sz w:val="24"/>
          <w:szCs w:val="24"/>
        </w:rPr>
        <w:t xml:space="preserve">II. </w:t>
      </w:r>
      <w:r w:rsidR="0075588C">
        <w:rPr>
          <w:rFonts w:ascii="Arial" w:hAnsi="Arial" w:cs="Arial"/>
          <w:sz w:val="24"/>
          <w:szCs w:val="24"/>
        </w:rPr>
        <w:t>13</w:t>
      </w:r>
      <w:r w:rsidRPr="00017F6B">
        <w:rPr>
          <w:rFonts w:ascii="Arial" w:hAnsi="Arial" w:cs="Arial"/>
          <w:sz w:val="24"/>
          <w:szCs w:val="24"/>
        </w:rPr>
        <w:t>h</w:t>
      </w:r>
      <w:r w:rsidR="0075588C">
        <w:rPr>
          <w:rFonts w:ascii="Arial" w:hAnsi="Arial" w:cs="Arial"/>
          <w:sz w:val="24"/>
          <w:szCs w:val="24"/>
        </w:rPr>
        <w:t>3</w:t>
      </w:r>
      <w:r w:rsidRPr="00017F6B">
        <w:rPr>
          <w:rFonts w:ascii="Arial" w:hAnsi="Arial" w:cs="Arial"/>
          <w:sz w:val="24"/>
          <w:szCs w:val="24"/>
        </w:rPr>
        <w:t>0 - Abertura oficial;</w:t>
      </w:r>
    </w:p>
    <w:p w:rsidR="00017F6B" w:rsidRDefault="00017F6B" w:rsidP="00017F6B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17F6B">
        <w:rPr>
          <w:rFonts w:ascii="Arial" w:hAnsi="Arial" w:cs="Arial"/>
          <w:sz w:val="24"/>
          <w:szCs w:val="24"/>
        </w:rPr>
        <w:t xml:space="preserve">III. </w:t>
      </w:r>
      <w:r w:rsidR="0075588C">
        <w:rPr>
          <w:rFonts w:ascii="Arial" w:hAnsi="Arial" w:cs="Arial"/>
          <w:sz w:val="24"/>
          <w:szCs w:val="24"/>
        </w:rPr>
        <w:t>13</w:t>
      </w:r>
      <w:r w:rsidRPr="00017F6B">
        <w:rPr>
          <w:rFonts w:ascii="Arial" w:hAnsi="Arial" w:cs="Arial"/>
          <w:sz w:val="24"/>
          <w:szCs w:val="24"/>
        </w:rPr>
        <w:t>h</w:t>
      </w:r>
      <w:r w:rsidR="0075588C">
        <w:rPr>
          <w:rFonts w:ascii="Arial" w:hAnsi="Arial" w:cs="Arial"/>
          <w:sz w:val="24"/>
          <w:szCs w:val="24"/>
        </w:rPr>
        <w:t>4</w:t>
      </w:r>
      <w:r w:rsidRPr="00017F6B">
        <w:rPr>
          <w:rFonts w:ascii="Arial" w:hAnsi="Arial" w:cs="Arial"/>
          <w:sz w:val="24"/>
          <w:szCs w:val="24"/>
        </w:rPr>
        <w:t>5 - Apresentação e aprovação do Regimento Interno;</w:t>
      </w:r>
    </w:p>
    <w:p w:rsidR="00017F6B" w:rsidRPr="00017F6B" w:rsidRDefault="00017F6B" w:rsidP="00017F6B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017F6B">
        <w:rPr>
          <w:rFonts w:ascii="Arial" w:hAnsi="Arial" w:cs="Arial"/>
          <w:sz w:val="24"/>
          <w:szCs w:val="24"/>
        </w:rPr>
        <w:t xml:space="preserve">IV. </w:t>
      </w:r>
      <w:r w:rsidR="0075588C">
        <w:rPr>
          <w:rFonts w:ascii="Arial" w:hAnsi="Arial" w:cs="Arial"/>
          <w:sz w:val="24"/>
          <w:szCs w:val="24"/>
        </w:rPr>
        <w:t>14</w:t>
      </w:r>
      <w:r w:rsidRPr="00017F6B">
        <w:rPr>
          <w:rFonts w:ascii="Arial" w:hAnsi="Arial" w:cs="Arial"/>
          <w:sz w:val="24"/>
          <w:szCs w:val="24"/>
        </w:rPr>
        <w:t>h</w:t>
      </w:r>
      <w:r w:rsidR="0075588C">
        <w:rPr>
          <w:rFonts w:ascii="Arial" w:hAnsi="Arial" w:cs="Arial"/>
          <w:sz w:val="24"/>
          <w:szCs w:val="24"/>
        </w:rPr>
        <w:t>0</w:t>
      </w:r>
      <w:r w:rsidRPr="00017F6B">
        <w:rPr>
          <w:rFonts w:ascii="Arial" w:hAnsi="Arial" w:cs="Arial"/>
          <w:sz w:val="24"/>
          <w:szCs w:val="24"/>
        </w:rPr>
        <w:t>0 - Apresentação sobre o tema "Construindo a Política Nacional de</w:t>
      </w:r>
      <w:r>
        <w:rPr>
          <w:rFonts w:ascii="Arial" w:hAnsi="Arial" w:cs="Arial"/>
          <w:sz w:val="24"/>
          <w:szCs w:val="24"/>
        </w:rPr>
        <w:t xml:space="preserve"> </w:t>
      </w:r>
      <w:r w:rsidRPr="00017F6B">
        <w:rPr>
          <w:rFonts w:ascii="Arial" w:hAnsi="Arial" w:cs="Arial"/>
          <w:sz w:val="24"/>
          <w:szCs w:val="24"/>
        </w:rPr>
        <w:t>Desenvolvimento Urbano: caminhos para cidades inclusivas, democráticas,</w:t>
      </w:r>
      <w:r>
        <w:rPr>
          <w:rFonts w:ascii="Arial" w:hAnsi="Arial" w:cs="Arial"/>
          <w:sz w:val="24"/>
          <w:szCs w:val="24"/>
        </w:rPr>
        <w:t xml:space="preserve"> </w:t>
      </w:r>
      <w:r w:rsidRPr="00017F6B">
        <w:rPr>
          <w:rFonts w:ascii="Arial" w:hAnsi="Arial" w:cs="Arial"/>
          <w:sz w:val="24"/>
          <w:szCs w:val="24"/>
        </w:rPr>
        <w:t>sustentáveis e com justiça social";</w:t>
      </w:r>
    </w:p>
    <w:p w:rsidR="00017F6B" w:rsidRPr="00017F6B" w:rsidRDefault="00017F6B" w:rsidP="00017F6B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017F6B">
        <w:rPr>
          <w:rFonts w:ascii="Arial" w:hAnsi="Arial" w:cs="Arial"/>
          <w:sz w:val="24"/>
          <w:szCs w:val="24"/>
        </w:rPr>
        <w:t xml:space="preserve">V. </w:t>
      </w:r>
      <w:r w:rsidR="0075588C">
        <w:rPr>
          <w:rFonts w:ascii="Arial" w:hAnsi="Arial" w:cs="Arial"/>
          <w:sz w:val="24"/>
          <w:szCs w:val="24"/>
        </w:rPr>
        <w:t>1</w:t>
      </w:r>
      <w:r w:rsidR="00777B2D">
        <w:rPr>
          <w:rFonts w:ascii="Arial" w:hAnsi="Arial" w:cs="Arial"/>
          <w:sz w:val="24"/>
          <w:szCs w:val="24"/>
        </w:rPr>
        <w:t>4</w:t>
      </w:r>
      <w:r w:rsidRPr="00017F6B">
        <w:rPr>
          <w:rFonts w:ascii="Arial" w:hAnsi="Arial" w:cs="Arial"/>
          <w:sz w:val="24"/>
          <w:szCs w:val="24"/>
        </w:rPr>
        <w:t>h</w:t>
      </w:r>
      <w:r w:rsidR="00777B2D">
        <w:rPr>
          <w:rFonts w:ascii="Arial" w:hAnsi="Arial" w:cs="Arial"/>
          <w:sz w:val="24"/>
          <w:szCs w:val="24"/>
        </w:rPr>
        <w:t>15</w:t>
      </w:r>
      <w:r w:rsidRPr="00017F6B">
        <w:rPr>
          <w:rFonts w:ascii="Arial" w:hAnsi="Arial" w:cs="Arial"/>
          <w:sz w:val="24"/>
          <w:szCs w:val="24"/>
        </w:rPr>
        <w:t xml:space="preserve"> - Painéis sobre os eixos temáticos e as cidades que temos e as cidades</w:t>
      </w:r>
      <w:r>
        <w:rPr>
          <w:rFonts w:ascii="Arial" w:hAnsi="Arial" w:cs="Arial"/>
          <w:sz w:val="24"/>
          <w:szCs w:val="24"/>
        </w:rPr>
        <w:t xml:space="preserve"> </w:t>
      </w:r>
      <w:r w:rsidRPr="00017F6B">
        <w:rPr>
          <w:rFonts w:ascii="Arial" w:hAnsi="Arial" w:cs="Arial"/>
          <w:sz w:val="24"/>
          <w:szCs w:val="24"/>
        </w:rPr>
        <w:t>que queremos;</w:t>
      </w:r>
    </w:p>
    <w:p w:rsidR="00017F6B" w:rsidRPr="00017F6B" w:rsidRDefault="00017F6B" w:rsidP="00017F6B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17F6B">
        <w:rPr>
          <w:rFonts w:ascii="Arial" w:hAnsi="Arial" w:cs="Arial"/>
          <w:sz w:val="24"/>
          <w:szCs w:val="24"/>
        </w:rPr>
        <w:lastRenderedPageBreak/>
        <w:t>VI. 1</w:t>
      </w:r>
      <w:r w:rsidR="0075588C">
        <w:rPr>
          <w:rFonts w:ascii="Arial" w:hAnsi="Arial" w:cs="Arial"/>
          <w:sz w:val="24"/>
          <w:szCs w:val="24"/>
        </w:rPr>
        <w:t>7</w:t>
      </w:r>
      <w:r w:rsidRPr="00017F6B">
        <w:rPr>
          <w:rFonts w:ascii="Arial" w:hAnsi="Arial" w:cs="Arial"/>
          <w:sz w:val="24"/>
          <w:szCs w:val="24"/>
        </w:rPr>
        <w:t>h</w:t>
      </w:r>
      <w:r w:rsidR="00BA7E80">
        <w:rPr>
          <w:rFonts w:ascii="Arial" w:hAnsi="Arial" w:cs="Arial"/>
          <w:sz w:val="24"/>
          <w:szCs w:val="24"/>
        </w:rPr>
        <w:t>15</w:t>
      </w:r>
      <w:r w:rsidRPr="00017F6B">
        <w:rPr>
          <w:rFonts w:ascii="Arial" w:hAnsi="Arial" w:cs="Arial"/>
          <w:sz w:val="24"/>
          <w:szCs w:val="24"/>
        </w:rPr>
        <w:t xml:space="preserve"> </w:t>
      </w:r>
      <w:r w:rsidR="00631A25">
        <w:rPr>
          <w:rFonts w:ascii="Arial" w:hAnsi="Arial" w:cs="Arial"/>
          <w:sz w:val="24"/>
          <w:szCs w:val="24"/>
        </w:rPr>
        <w:t>–</w:t>
      </w:r>
      <w:r w:rsidRPr="00017F6B">
        <w:rPr>
          <w:rFonts w:ascii="Arial" w:hAnsi="Arial" w:cs="Arial"/>
          <w:sz w:val="24"/>
          <w:szCs w:val="24"/>
        </w:rPr>
        <w:t xml:space="preserve"> </w:t>
      </w:r>
      <w:r w:rsidR="00BA7E80">
        <w:rPr>
          <w:rFonts w:ascii="Arial" w:hAnsi="Arial" w:cs="Arial"/>
          <w:sz w:val="24"/>
          <w:szCs w:val="24"/>
        </w:rPr>
        <w:t>Intervalo para o café</w:t>
      </w:r>
      <w:r w:rsidRPr="00017F6B">
        <w:rPr>
          <w:rFonts w:ascii="Arial" w:hAnsi="Arial" w:cs="Arial"/>
          <w:sz w:val="24"/>
          <w:szCs w:val="24"/>
        </w:rPr>
        <w:t>;</w:t>
      </w:r>
    </w:p>
    <w:p w:rsidR="00017F6B" w:rsidRPr="00017F6B" w:rsidRDefault="00017F6B" w:rsidP="001849A8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017F6B">
        <w:rPr>
          <w:rFonts w:ascii="Arial" w:hAnsi="Arial" w:cs="Arial"/>
          <w:sz w:val="24"/>
          <w:szCs w:val="24"/>
        </w:rPr>
        <w:t>VII. 1</w:t>
      </w:r>
      <w:r w:rsidR="0075588C">
        <w:rPr>
          <w:rFonts w:ascii="Arial" w:hAnsi="Arial" w:cs="Arial"/>
          <w:sz w:val="24"/>
          <w:szCs w:val="24"/>
        </w:rPr>
        <w:t>8</w:t>
      </w:r>
      <w:r w:rsidRPr="00017F6B">
        <w:rPr>
          <w:rFonts w:ascii="Arial" w:hAnsi="Arial" w:cs="Arial"/>
          <w:sz w:val="24"/>
          <w:szCs w:val="24"/>
        </w:rPr>
        <w:t>h</w:t>
      </w:r>
      <w:r w:rsidR="00631A25">
        <w:rPr>
          <w:rFonts w:ascii="Arial" w:hAnsi="Arial" w:cs="Arial"/>
          <w:sz w:val="24"/>
          <w:szCs w:val="24"/>
        </w:rPr>
        <w:t>0</w:t>
      </w:r>
      <w:r w:rsidRPr="00017F6B">
        <w:rPr>
          <w:rFonts w:ascii="Arial" w:hAnsi="Arial" w:cs="Arial"/>
          <w:sz w:val="24"/>
          <w:szCs w:val="24"/>
        </w:rPr>
        <w:t xml:space="preserve">0 às </w:t>
      </w:r>
      <w:r w:rsidR="00631A25">
        <w:rPr>
          <w:rFonts w:ascii="Arial" w:hAnsi="Arial" w:cs="Arial"/>
          <w:sz w:val="24"/>
          <w:szCs w:val="24"/>
        </w:rPr>
        <w:t>20</w:t>
      </w:r>
      <w:r w:rsidRPr="00017F6B">
        <w:rPr>
          <w:rFonts w:ascii="Arial" w:hAnsi="Arial" w:cs="Arial"/>
          <w:sz w:val="24"/>
          <w:szCs w:val="24"/>
        </w:rPr>
        <w:t>h</w:t>
      </w:r>
      <w:r w:rsidR="00631A25">
        <w:rPr>
          <w:rFonts w:ascii="Arial" w:hAnsi="Arial" w:cs="Arial"/>
          <w:sz w:val="24"/>
          <w:szCs w:val="24"/>
        </w:rPr>
        <w:t>30</w:t>
      </w:r>
      <w:r w:rsidRPr="00017F6B">
        <w:rPr>
          <w:rFonts w:ascii="Arial" w:hAnsi="Arial" w:cs="Arial"/>
          <w:sz w:val="24"/>
          <w:szCs w:val="24"/>
        </w:rPr>
        <w:t xml:space="preserve"> </w:t>
      </w:r>
      <w:r w:rsidR="001849A8">
        <w:rPr>
          <w:rFonts w:ascii="Arial" w:hAnsi="Arial" w:cs="Arial"/>
          <w:sz w:val="24"/>
          <w:szCs w:val="24"/>
        </w:rPr>
        <w:t>–</w:t>
      </w:r>
      <w:r w:rsidRPr="00017F6B">
        <w:rPr>
          <w:rFonts w:ascii="Arial" w:hAnsi="Arial" w:cs="Arial"/>
          <w:sz w:val="24"/>
          <w:szCs w:val="24"/>
        </w:rPr>
        <w:t xml:space="preserve"> Inscrições</w:t>
      </w:r>
      <w:r w:rsidR="001849A8">
        <w:rPr>
          <w:rFonts w:ascii="Arial" w:hAnsi="Arial" w:cs="Arial"/>
          <w:sz w:val="24"/>
          <w:szCs w:val="24"/>
        </w:rPr>
        <w:t xml:space="preserve"> dos</w:t>
      </w:r>
      <w:r w:rsidRPr="00017F6B">
        <w:rPr>
          <w:rFonts w:ascii="Arial" w:hAnsi="Arial" w:cs="Arial"/>
          <w:sz w:val="24"/>
          <w:szCs w:val="24"/>
        </w:rPr>
        <w:t xml:space="preserve"> candidatos </w:t>
      </w:r>
      <w:r w:rsidR="001849A8">
        <w:rPr>
          <w:rFonts w:ascii="Arial" w:hAnsi="Arial" w:cs="Arial"/>
          <w:sz w:val="24"/>
          <w:szCs w:val="24"/>
        </w:rPr>
        <w:t>a</w:t>
      </w:r>
      <w:r w:rsidRPr="00017F6B">
        <w:rPr>
          <w:rFonts w:ascii="Arial" w:hAnsi="Arial" w:cs="Arial"/>
          <w:sz w:val="24"/>
          <w:szCs w:val="24"/>
        </w:rPr>
        <w:t xml:space="preserve"> delegados para a Conferência</w:t>
      </w:r>
      <w:r>
        <w:rPr>
          <w:rFonts w:ascii="Arial" w:hAnsi="Arial" w:cs="Arial"/>
          <w:sz w:val="24"/>
          <w:szCs w:val="24"/>
        </w:rPr>
        <w:t xml:space="preserve"> </w:t>
      </w:r>
      <w:r w:rsidRPr="00017F6B">
        <w:rPr>
          <w:rFonts w:ascii="Arial" w:hAnsi="Arial" w:cs="Arial"/>
          <w:sz w:val="24"/>
          <w:szCs w:val="24"/>
        </w:rPr>
        <w:t>Estadual</w:t>
      </w:r>
    </w:p>
    <w:p w:rsidR="00017F6B" w:rsidRPr="00017F6B" w:rsidRDefault="00017F6B" w:rsidP="00017F6B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17F6B">
        <w:rPr>
          <w:rFonts w:ascii="Arial" w:hAnsi="Arial" w:cs="Arial"/>
          <w:sz w:val="24"/>
          <w:szCs w:val="24"/>
        </w:rPr>
        <w:t>VIII. 1</w:t>
      </w:r>
      <w:r w:rsidR="00BA7E80">
        <w:rPr>
          <w:rFonts w:ascii="Arial" w:hAnsi="Arial" w:cs="Arial"/>
          <w:sz w:val="24"/>
          <w:szCs w:val="24"/>
        </w:rPr>
        <w:t>7</w:t>
      </w:r>
      <w:r w:rsidRPr="00017F6B">
        <w:rPr>
          <w:rFonts w:ascii="Arial" w:hAnsi="Arial" w:cs="Arial"/>
          <w:sz w:val="24"/>
          <w:szCs w:val="24"/>
        </w:rPr>
        <w:t>h</w:t>
      </w:r>
      <w:r w:rsidR="00BA7E80">
        <w:rPr>
          <w:rFonts w:ascii="Arial" w:hAnsi="Arial" w:cs="Arial"/>
          <w:sz w:val="24"/>
          <w:szCs w:val="24"/>
        </w:rPr>
        <w:t>45</w:t>
      </w:r>
      <w:r w:rsidRPr="00017F6B">
        <w:rPr>
          <w:rFonts w:ascii="Arial" w:hAnsi="Arial" w:cs="Arial"/>
          <w:sz w:val="24"/>
          <w:szCs w:val="24"/>
        </w:rPr>
        <w:t xml:space="preserve"> - Encaminhamento para os Grupos de trabalho: Debate sobre os eixos</w:t>
      </w:r>
    </w:p>
    <w:p w:rsidR="00017F6B" w:rsidRPr="00017F6B" w:rsidRDefault="00017F6B" w:rsidP="00017F6B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17F6B">
        <w:rPr>
          <w:rFonts w:ascii="Arial" w:hAnsi="Arial" w:cs="Arial"/>
          <w:sz w:val="24"/>
          <w:szCs w:val="24"/>
        </w:rPr>
        <w:t>temáticos e formulação de propostas;</w:t>
      </w:r>
    </w:p>
    <w:p w:rsidR="00017F6B" w:rsidRPr="00017F6B" w:rsidRDefault="00017F6B" w:rsidP="00017F6B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17F6B">
        <w:rPr>
          <w:rFonts w:ascii="Arial" w:hAnsi="Arial" w:cs="Arial"/>
          <w:sz w:val="24"/>
          <w:szCs w:val="24"/>
        </w:rPr>
        <w:t xml:space="preserve">IX. </w:t>
      </w:r>
      <w:r w:rsidR="00BA7E80">
        <w:rPr>
          <w:rFonts w:ascii="Arial" w:hAnsi="Arial" w:cs="Arial"/>
          <w:sz w:val="24"/>
          <w:szCs w:val="24"/>
        </w:rPr>
        <w:t>19h45</w:t>
      </w:r>
      <w:r w:rsidRPr="00017F6B">
        <w:rPr>
          <w:rFonts w:ascii="Arial" w:hAnsi="Arial" w:cs="Arial"/>
          <w:sz w:val="24"/>
          <w:szCs w:val="24"/>
        </w:rPr>
        <w:t xml:space="preserve"> - Plenária final: Aprovação e consolidação das propostas;</w:t>
      </w:r>
    </w:p>
    <w:p w:rsidR="00017F6B" w:rsidRPr="00017F6B" w:rsidRDefault="00017F6B" w:rsidP="00017F6B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17F6B">
        <w:rPr>
          <w:rFonts w:ascii="Arial" w:hAnsi="Arial" w:cs="Arial"/>
          <w:sz w:val="24"/>
          <w:szCs w:val="24"/>
        </w:rPr>
        <w:t xml:space="preserve">X. </w:t>
      </w:r>
      <w:r w:rsidR="00631A25">
        <w:rPr>
          <w:rFonts w:ascii="Arial" w:hAnsi="Arial" w:cs="Arial"/>
          <w:sz w:val="24"/>
          <w:szCs w:val="24"/>
        </w:rPr>
        <w:t>2</w:t>
      </w:r>
      <w:r w:rsidR="00BA7E80">
        <w:rPr>
          <w:rFonts w:ascii="Arial" w:hAnsi="Arial" w:cs="Arial"/>
          <w:sz w:val="24"/>
          <w:szCs w:val="24"/>
        </w:rPr>
        <w:t>0</w:t>
      </w:r>
      <w:r w:rsidRPr="00017F6B">
        <w:rPr>
          <w:rFonts w:ascii="Arial" w:hAnsi="Arial" w:cs="Arial"/>
          <w:sz w:val="24"/>
          <w:szCs w:val="24"/>
        </w:rPr>
        <w:t>h</w:t>
      </w:r>
      <w:r w:rsidR="00BA7E80">
        <w:rPr>
          <w:rFonts w:ascii="Arial" w:hAnsi="Arial" w:cs="Arial"/>
          <w:sz w:val="24"/>
          <w:szCs w:val="24"/>
        </w:rPr>
        <w:t>45</w:t>
      </w:r>
      <w:r w:rsidRPr="00017F6B">
        <w:rPr>
          <w:rFonts w:ascii="Arial" w:hAnsi="Arial" w:cs="Arial"/>
          <w:sz w:val="24"/>
          <w:szCs w:val="24"/>
        </w:rPr>
        <w:t xml:space="preserve"> - Eleição dos delegados para a 6ª Conferência Estadual das Cidades;</w:t>
      </w:r>
    </w:p>
    <w:p w:rsidR="00017F6B" w:rsidRPr="00017F6B" w:rsidRDefault="00017F6B" w:rsidP="00017F6B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17F6B">
        <w:rPr>
          <w:rFonts w:ascii="Arial" w:hAnsi="Arial" w:cs="Arial"/>
          <w:sz w:val="24"/>
          <w:szCs w:val="24"/>
        </w:rPr>
        <w:t xml:space="preserve">XI. </w:t>
      </w:r>
      <w:r w:rsidR="00631A25">
        <w:rPr>
          <w:rFonts w:ascii="Arial" w:hAnsi="Arial" w:cs="Arial"/>
          <w:sz w:val="24"/>
          <w:szCs w:val="24"/>
        </w:rPr>
        <w:t>21</w:t>
      </w:r>
      <w:r w:rsidRPr="00017F6B">
        <w:rPr>
          <w:rFonts w:ascii="Arial" w:hAnsi="Arial" w:cs="Arial"/>
          <w:sz w:val="24"/>
          <w:szCs w:val="24"/>
        </w:rPr>
        <w:t>h</w:t>
      </w:r>
      <w:r w:rsidR="00BA7E80">
        <w:rPr>
          <w:rFonts w:ascii="Arial" w:hAnsi="Arial" w:cs="Arial"/>
          <w:sz w:val="24"/>
          <w:szCs w:val="24"/>
        </w:rPr>
        <w:t>45</w:t>
      </w:r>
      <w:r w:rsidRPr="00017F6B">
        <w:rPr>
          <w:rFonts w:ascii="Arial" w:hAnsi="Arial" w:cs="Arial"/>
          <w:sz w:val="24"/>
          <w:szCs w:val="24"/>
        </w:rPr>
        <w:t xml:space="preserve"> Encerramento</w:t>
      </w:r>
    </w:p>
    <w:p w:rsidR="001849A8" w:rsidRPr="001849A8" w:rsidRDefault="001849A8" w:rsidP="001849A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849A8">
        <w:rPr>
          <w:rFonts w:ascii="Arial" w:hAnsi="Arial" w:cs="Arial"/>
          <w:b/>
          <w:sz w:val="24"/>
          <w:szCs w:val="24"/>
        </w:rPr>
        <w:t>Art. 5°</w:t>
      </w:r>
      <w:r w:rsidRPr="001849A8">
        <w:rPr>
          <w:rFonts w:ascii="Arial" w:hAnsi="Arial" w:cs="Arial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 xml:space="preserve"> 6</w:t>
      </w:r>
      <w:r w:rsidRPr="001849A8">
        <w:rPr>
          <w:rFonts w:ascii="Arial" w:hAnsi="Arial" w:cs="Arial"/>
          <w:sz w:val="24"/>
          <w:szCs w:val="24"/>
        </w:rPr>
        <w:t xml:space="preserve">ª Conferência Municipal das Cidades de </w:t>
      </w:r>
      <w:r>
        <w:rPr>
          <w:rFonts w:ascii="Arial" w:hAnsi="Arial" w:cs="Arial"/>
          <w:sz w:val="24"/>
          <w:szCs w:val="24"/>
        </w:rPr>
        <w:t>Navegantes</w:t>
      </w:r>
      <w:r w:rsidRPr="001849A8">
        <w:rPr>
          <w:rFonts w:ascii="Arial" w:hAnsi="Arial" w:cs="Arial"/>
          <w:sz w:val="24"/>
          <w:szCs w:val="24"/>
        </w:rPr>
        <w:t xml:space="preserve"> será</w:t>
      </w:r>
      <w:r>
        <w:rPr>
          <w:rFonts w:ascii="Arial" w:hAnsi="Arial" w:cs="Arial"/>
          <w:sz w:val="24"/>
          <w:szCs w:val="24"/>
        </w:rPr>
        <w:t xml:space="preserve"> </w:t>
      </w:r>
      <w:r w:rsidRPr="001849A8">
        <w:rPr>
          <w:rFonts w:ascii="Arial" w:hAnsi="Arial" w:cs="Arial"/>
          <w:sz w:val="24"/>
          <w:szCs w:val="24"/>
        </w:rPr>
        <w:t>presidida pelo presidente</w:t>
      </w:r>
      <w:r>
        <w:rPr>
          <w:rFonts w:ascii="Arial" w:hAnsi="Arial" w:cs="Arial"/>
          <w:sz w:val="24"/>
          <w:szCs w:val="24"/>
        </w:rPr>
        <w:t xml:space="preserve"> </w:t>
      </w:r>
      <w:r w:rsidRPr="001849A8">
        <w:rPr>
          <w:rFonts w:ascii="Arial" w:hAnsi="Arial" w:cs="Arial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 </w:t>
      </w:r>
      <w:r w:rsidRPr="001849A8">
        <w:rPr>
          <w:rFonts w:ascii="Arial" w:hAnsi="Arial" w:cs="Arial"/>
          <w:sz w:val="24"/>
          <w:szCs w:val="24"/>
        </w:rPr>
        <w:t>Conselho Municipal</w:t>
      </w:r>
      <w:r>
        <w:rPr>
          <w:rFonts w:ascii="Arial" w:hAnsi="Arial" w:cs="Arial"/>
          <w:sz w:val="24"/>
          <w:szCs w:val="24"/>
        </w:rPr>
        <w:t xml:space="preserve"> da Cidade de Navegantes - CONCIDADENAVE</w:t>
      </w:r>
      <w:r w:rsidRPr="001849A8">
        <w:rPr>
          <w:rFonts w:ascii="Arial" w:hAnsi="Arial" w:cs="Arial"/>
          <w:sz w:val="24"/>
          <w:szCs w:val="24"/>
        </w:rPr>
        <w:t>.</w:t>
      </w:r>
    </w:p>
    <w:p w:rsidR="001849A8" w:rsidRPr="001849A8" w:rsidRDefault="001849A8" w:rsidP="001849A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849A8">
        <w:rPr>
          <w:rFonts w:ascii="Arial" w:hAnsi="Arial" w:cs="Arial"/>
          <w:b/>
          <w:sz w:val="24"/>
          <w:szCs w:val="24"/>
        </w:rPr>
        <w:t>Art. 6°</w:t>
      </w:r>
      <w:r>
        <w:rPr>
          <w:rFonts w:ascii="Arial" w:hAnsi="Arial" w:cs="Arial"/>
          <w:sz w:val="24"/>
          <w:szCs w:val="24"/>
        </w:rPr>
        <w:t xml:space="preserve"> </w:t>
      </w:r>
      <w:r w:rsidRPr="001849A8">
        <w:rPr>
          <w:rFonts w:ascii="Arial" w:hAnsi="Arial" w:cs="Arial"/>
          <w:sz w:val="24"/>
          <w:szCs w:val="24"/>
        </w:rPr>
        <w:t>Compete à Comissão Organizadora referente à</w:t>
      </w:r>
      <w:r>
        <w:rPr>
          <w:rFonts w:ascii="Arial" w:hAnsi="Arial" w:cs="Arial"/>
          <w:sz w:val="24"/>
          <w:szCs w:val="24"/>
        </w:rPr>
        <w:t xml:space="preserve"> 6</w:t>
      </w:r>
      <w:r w:rsidRPr="001849A8">
        <w:rPr>
          <w:rFonts w:ascii="Arial" w:hAnsi="Arial" w:cs="Arial"/>
          <w:sz w:val="24"/>
          <w:szCs w:val="24"/>
        </w:rPr>
        <w:t>ª Conferência Municipal</w:t>
      </w:r>
      <w:r>
        <w:rPr>
          <w:rFonts w:ascii="Arial" w:hAnsi="Arial" w:cs="Arial"/>
          <w:sz w:val="24"/>
          <w:szCs w:val="24"/>
        </w:rPr>
        <w:t xml:space="preserve"> </w:t>
      </w:r>
      <w:r w:rsidRPr="001849A8">
        <w:rPr>
          <w:rFonts w:ascii="Arial" w:hAnsi="Arial" w:cs="Arial"/>
          <w:sz w:val="24"/>
          <w:szCs w:val="24"/>
        </w:rPr>
        <w:t xml:space="preserve">da Cidade </w:t>
      </w:r>
      <w:r>
        <w:rPr>
          <w:rFonts w:ascii="Arial" w:hAnsi="Arial" w:cs="Arial"/>
          <w:sz w:val="24"/>
          <w:szCs w:val="24"/>
        </w:rPr>
        <w:t>de Navegantes</w:t>
      </w:r>
      <w:r w:rsidRPr="001849A8">
        <w:rPr>
          <w:rFonts w:ascii="Arial" w:hAnsi="Arial" w:cs="Arial"/>
          <w:sz w:val="24"/>
          <w:szCs w:val="24"/>
        </w:rPr>
        <w:t>:</w:t>
      </w:r>
    </w:p>
    <w:p w:rsidR="001849A8" w:rsidRPr="001849A8" w:rsidRDefault="001849A8" w:rsidP="001849A8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1849A8">
        <w:rPr>
          <w:rFonts w:ascii="Arial" w:hAnsi="Arial" w:cs="Arial"/>
          <w:sz w:val="24"/>
          <w:szCs w:val="24"/>
        </w:rPr>
        <w:t>I. acompanhar o processo de divulgação da Conferência, assegurando que a</w:t>
      </w:r>
      <w:r>
        <w:rPr>
          <w:rFonts w:ascii="Arial" w:hAnsi="Arial" w:cs="Arial"/>
          <w:sz w:val="24"/>
          <w:szCs w:val="24"/>
        </w:rPr>
        <w:t xml:space="preserve"> </w:t>
      </w:r>
      <w:r w:rsidRPr="001849A8">
        <w:rPr>
          <w:rFonts w:ascii="Arial" w:hAnsi="Arial" w:cs="Arial"/>
          <w:sz w:val="24"/>
          <w:szCs w:val="24"/>
        </w:rPr>
        <w:t>população tome conhecimento do evento;</w:t>
      </w:r>
    </w:p>
    <w:p w:rsidR="001849A8" w:rsidRPr="001849A8" w:rsidRDefault="001849A8" w:rsidP="001849A8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849A8">
        <w:rPr>
          <w:rFonts w:ascii="Arial" w:hAnsi="Arial" w:cs="Arial"/>
          <w:sz w:val="24"/>
          <w:szCs w:val="24"/>
        </w:rPr>
        <w:t>II. coordenar, supervisionar, e promover a realização da Conferência;</w:t>
      </w:r>
    </w:p>
    <w:p w:rsidR="001849A8" w:rsidRPr="001849A8" w:rsidRDefault="001849A8" w:rsidP="001849A8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849A8">
        <w:rPr>
          <w:rFonts w:ascii="Arial" w:hAnsi="Arial" w:cs="Arial"/>
          <w:sz w:val="24"/>
          <w:szCs w:val="24"/>
        </w:rPr>
        <w:t>III. assegurar que o temário da Conferência Municipal contemple o temário</w:t>
      </w:r>
      <w:r>
        <w:rPr>
          <w:rFonts w:ascii="Arial" w:hAnsi="Arial" w:cs="Arial"/>
          <w:sz w:val="24"/>
          <w:szCs w:val="24"/>
        </w:rPr>
        <w:t xml:space="preserve"> </w:t>
      </w:r>
      <w:r w:rsidRPr="001849A8">
        <w:rPr>
          <w:rFonts w:ascii="Arial" w:hAnsi="Arial" w:cs="Arial"/>
          <w:sz w:val="24"/>
          <w:szCs w:val="24"/>
        </w:rPr>
        <w:t>Nacional;</w:t>
      </w:r>
    </w:p>
    <w:p w:rsidR="001849A8" w:rsidRDefault="001849A8" w:rsidP="001849A8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1849A8">
        <w:rPr>
          <w:rFonts w:ascii="Arial" w:hAnsi="Arial" w:cs="Arial"/>
          <w:sz w:val="24"/>
          <w:szCs w:val="24"/>
        </w:rPr>
        <w:t>IV. assegurar que a Conferência discuta e aprove propostas direcionadas à todas</w:t>
      </w:r>
      <w:r>
        <w:rPr>
          <w:rFonts w:ascii="Arial" w:hAnsi="Arial" w:cs="Arial"/>
          <w:sz w:val="24"/>
          <w:szCs w:val="24"/>
        </w:rPr>
        <w:t xml:space="preserve"> </w:t>
      </w:r>
      <w:r w:rsidRPr="001849A8">
        <w:rPr>
          <w:rFonts w:ascii="Arial" w:hAnsi="Arial" w:cs="Arial"/>
          <w:sz w:val="24"/>
          <w:szCs w:val="24"/>
        </w:rPr>
        <w:t>as</w:t>
      </w:r>
      <w:r>
        <w:rPr>
          <w:rFonts w:ascii="Arial" w:hAnsi="Arial" w:cs="Arial"/>
          <w:sz w:val="24"/>
          <w:szCs w:val="24"/>
        </w:rPr>
        <w:t xml:space="preserve"> </w:t>
      </w:r>
      <w:r w:rsidRPr="001849A8">
        <w:rPr>
          <w:rFonts w:ascii="Arial" w:hAnsi="Arial" w:cs="Arial"/>
          <w:sz w:val="24"/>
          <w:szCs w:val="24"/>
        </w:rPr>
        <w:t>esferas da Federação;</w:t>
      </w:r>
    </w:p>
    <w:p w:rsidR="001849A8" w:rsidRDefault="001849A8" w:rsidP="001849A8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1849A8">
        <w:rPr>
          <w:rFonts w:ascii="Arial" w:hAnsi="Arial" w:cs="Arial"/>
          <w:sz w:val="24"/>
          <w:szCs w:val="24"/>
        </w:rPr>
        <w:t>V. elaborar relatório final com os resultados da Conferência, conforme Portaria</w:t>
      </w:r>
      <w:r>
        <w:rPr>
          <w:rFonts w:ascii="Arial" w:hAnsi="Arial" w:cs="Arial"/>
          <w:sz w:val="24"/>
          <w:szCs w:val="24"/>
        </w:rPr>
        <w:t xml:space="preserve"> </w:t>
      </w:r>
      <w:r w:rsidRPr="001849A8">
        <w:rPr>
          <w:rFonts w:ascii="Arial" w:hAnsi="Arial" w:cs="Arial"/>
          <w:sz w:val="24"/>
          <w:szCs w:val="24"/>
        </w:rPr>
        <w:t>do Ministério das Cidades;</w:t>
      </w:r>
    </w:p>
    <w:p w:rsidR="001849A8" w:rsidRDefault="001849A8" w:rsidP="001849A8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1849A8">
        <w:rPr>
          <w:rFonts w:ascii="Arial" w:hAnsi="Arial" w:cs="Arial"/>
          <w:sz w:val="24"/>
          <w:szCs w:val="24"/>
        </w:rPr>
        <w:t>VI. preencher o formulário da Conferência, conforme Portaria do Ministério das</w:t>
      </w:r>
      <w:r>
        <w:rPr>
          <w:rFonts w:ascii="Arial" w:hAnsi="Arial" w:cs="Arial"/>
          <w:sz w:val="24"/>
          <w:szCs w:val="24"/>
        </w:rPr>
        <w:t xml:space="preserve"> </w:t>
      </w:r>
      <w:r w:rsidRPr="001849A8">
        <w:rPr>
          <w:rFonts w:ascii="Arial" w:hAnsi="Arial" w:cs="Arial"/>
          <w:sz w:val="24"/>
          <w:szCs w:val="24"/>
        </w:rPr>
        <w:t>Cidades;</w:t>
      </w:r>
    </w:p>
    <w:p w:rsidR="001849A8" w:rsidRDefault="001849A8" w:rsidP="001849A8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1849A8">
        <w:rPr>
          <w:rFonts w:ascii="Arial" w:hAnsi="Arial" w:cs="Arial"/>
          <w:sz w:val="24"/>
          <w:szCs w:val="24"/>
        </w:rPr>
        <w:t>VII. mobilizar a sociedade civil e o poder público, no âmbito de sua atuação no</w:t>
      </w:r>
      <w:r>
        <w:rPr>
          <w:rFonts w:ascii="Arial" w:hAnsi="Arial" w:cs="Arial"/>
          <w:sz w:val="24"/>
          <w:szCs w:val="24"/>
        </w:rPr>
        <w:t xml:space="preserve"> </w:t>
      </w:r>
      <w:r w:rsidRPr="001849A8">
        <w:rPr>
          <w:rFonts w:ascii="Arial" w:hAnsi="Arial" w:cs="Arial"/>
          <w:sz w:val="24"/>
          <w:szCs w:val="24"/>
        </w:rPr>
        <w:t>município, para sensibilização e adesão à 6ª Conferência Nacional das</w:t>
      </w:r>
      <w:r>
        <w:rPr>
          <w:rFonts w:ascii="Arial" w:hAnsi="Arial" w:cs="Arial"/>
          <w:sz w:val="24"/>
          <w:szCs w:val="24"/>
        </w:rPr>
        <w:t xml:space="preserve"> </w:t>
      </w:r>
      <w:r w:rsidRPr="001849A8">
        <w:rPr>
          <w:rFonts w:ascii="Arial" w:hAnsi="Arial" w:cs="Arial"/>
          <w:sz w:val="24"/>
          <w:szCs w:val="24"/>
        </w:rPr>
        <w:t>Cidades.</w:t>
      </w:r>
    </w:p>
    <w:p w:rsidR="001849A8" w:rsidRPr="001849A8" w:rsidRDefault="001849A8" w:rsidP="001849A8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1849A8">
        <w:rPr>
          <w:rFonts w:ascii="Arial" w:hAnsi="Arial" w:cs="Arial"/>
          <w:sz w:val="24"/>
          <w:szCs w:val="24"/>
        </w:rPr>
        <w:lastRenderedPageBreak/>
        <w:t>VIII. assegurar que os delegados municipais recebam apoio do Executivo</w:t>
      </w:r>
      <w:r>
        <w:rPr>
          <w:rFonts w:ascii="Arial" w:hAnsi="Arial" w:cs="Arial"/>
          <w:sz w:val="24"/>
          <w:szCs w:val="24"/>
        </w:rPr>
        <w:t xml:space="preserve"> </w:t>
      </w:r>
      <w:r w:rsidRPr="001849A8">
        <w:rPr>
          <w:rFonts w:ascii="Arial" w:hAnsi="Arial" w:cs="Arial"/>
          <w:sz w:val="24"/>
          <w:szCs w:val="24"/>
        </w:rPr>
        <w:t>Municipal para participarem da 6ª Conferência Estadual das Cidades.</w:t>
      </w:r>
    </w:p>
    <w:p w:rsidR="001849A8" w:rsidRPr="001849A8" w:rsidRDefault="001849A8" w:rsidP="001849A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849A8">
        <w:rPr>
          <w:rFonts w:ascii="Arial" w:hAnsi="Arial" w:cs="Arial"/>
          <w:b/>
          <w:sz w:val="24"/>
          <w:szCs w:val="24"/>
        </w:rPr>
        <w:t>Art. 7°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1849A8">
        <w:rPr>
          <w:rFonts w:ascii="Arial" w:hAnsi="Arial" w:cs="Arial"/>
          <w:sz w:val="24"/>
          <w:szCs w:val="24"/>
        </w:rPr>
        <w:t>O relatório d</w:t>
      </w:r>
      <w:r>
        <w:rPr>
          <w:rFonts w:ascii="Arial" w:hAnsi="Arial" w:cs="Arial"/>
          <w:sz w:val="24"/>
          <w:szCs w:val="24"/>
        </w:rPr>
        <w:t>a 6</w:t>
      </w:r>
      <w:r w:rsidRPr="001849A8">
        <w:rPr>
          <w:rFonts w:ascii="Arial" w:hAnsi="Arial" w:cs="Arial"/>
          <w:sz w:val="24"/>
          <w:szCs w:val="24"/>
        </w:rPr>
        <w:t>ª Conferência Municipal da Cidade d</w:t>
      </w:r>
      <w:r w:rsidR="0009209A">
        <w:rPr>
          <w:rFonts w:ascii="Arial" w:hAnsi="Arial" w:cs="Arial"/>
          <w:sz w:val="24"/>
          <w:szCs w:val="24"/>
        </w:rPr>
        <w:t xml:space="preserve">e Navegantes </w:t>
      </w:r>
      <w:r w:rsidRPr="001849A8">
        <w:rPr>
          <w:rFonts w:ascii="Arial" w:hAnsi="Arial" w:cs="Arial"/>
          <w:sz w:val="24"/>
          <w:szCs w:val="24"/>
        </w:rPr>
        <w:t>deve ser elaborado conforme modelo definido pela Coordenação Executiva da 6ª</w:t>
      </w:r>
      <w:r w:rsidR="0009209A">
        <w:rPr>
          <w:rFonts w:ascii="Arial" w:hAnsi="Arial" w:cs="Arial"/>
          <w:sz w:val="24"/>
          <w:szCs w:val="24"/>
        </w:rPr>
        <w:t xml:space="preserve"> </w:t>
      </w:r>
      <w:r w:rsidRPr="001849A8">
        <w:rPr>
          <w:rFonts w:ascii="Arial" w:hAnsi="Arial" w:cs="Arial"/>
          <w:sz w:val="24"/>
          <w:szCs w:val="24"/>
        </w:rPr>
        <w:t>Conferência Nacional das Cidades, e remetido à Comissão Organizadora Estadual, em até</w:t>
      </w:r>
      <w:r w:rsidR="0009209A">
        <w:rPr>
          <w:rFonts w:ascii="Arial" w:hAnsi="Arial" w:cs="Arial"/>
          <w:sz w:val="24"/>
          <w:szCs w:val="24"/>
        </w:rPr>
        <w:t xml:space="preserve"> </w:t>
      </w:r>
      <w:r w:rsidRPr="001849A8">
        <w:rPr>
          <w:rFonts w:ascii="Arial" w:hAnsi="Arial" w:cs="Arial"/>
          <w:sz w:val="24"/>
          <w:szCs w:val="24"/>
        </w:rPr>
        <w:t>10 (dez) dias após sua</w:t>
      </w:r>
      <w:r w:rsidR="0009209A">
        <w:rPr>
          <w:rFonts w:ascii="Arial" w:hAnsi="Arial" w:cs="Arial"/>
          <w:sz w:val="24"/>
          <w:szCs w:val="24"/>
        </w:rPr>
        <w:t xml:space="preserve"> </w:t>
      </w:r>
      <w:r w:rsidRPr="001849A8">
        <w:rPr>
          <w:rFonts w:ascii="Arial" w:hAnsi="Arial" w:cs="Arial"/>
          <w:sz w:val="24"/>
          <w:szCs w:val="24"/>
        </w:rPr>
        <w:t>realização.</w:t>
      </w:r>
    </w:p>
    <w:p w:rsidR="00017F6B" w:rsidRDefault="001849A8" w:rsidP="001849A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9209A">
        <w:rPr>
          <w:rFonts w:ascii="Arial" w:hAnsi="Arial" w:cs="Arial"/>
          <w:b/>
          <w:sz w:val="24"/>
          <w:szCs w:val="24"/>
        </w:rPr>
        <w:t>Parágrafo único.</w:t>
      </w:r>
      <w:r w:rsidRPr="001849A8">
        <w:rPr>
          <w:rFonts w:ascii="Arial" w:hAnsi="Arial" w:cs="Arial"/>
          <w:sz w:val="24"/>
          <w:szCs w:val="24"/>
        </w:rPr>
        <w:t xml:space="preserve"> A Comissão Organizadora Municipal deverá preencher formulário</w:t>
      </w:r>
      <w:r w:rsidR="0009209A">
        <w:rPr>
          <w:rFonts w:ascii="Arial" w:hAnsi="Arial" w:cs="Arial"/>
          <w:sz w:val="24"/>
          <w:szCs w:val="24"/>
        </w:rPr>
        <w:t xml:space="preserve"> </w:t>
      </w:r>
      <w:r w:rsidRPr="001849A8">
        <w:rPr>
          <w:rFonts w:ascii="Arial" w:hAnsi="Arial" w:cs="Arial"/>
          <w:sz w:val="24"/>
          <w:szCs w:val="24"/>
        </w:rPr>
        <w:t>eletrônico disponibilizado na forma definida pela Coordenação Executiva da 6ª Conferência</w:t>
      </w:r>
      <w:r w:rsidR="0009209A">
        <w:rPr>
          <w:rFonts w:ascii="Arial" w:hAnsi="Arial" w:cs="Arial"/>
          <w:sz w:val="24"/>
          <w:szCs w:val="24"/>
        </w:rPr>
        <w:t xml:space="preserve"> </w:t>
      </w:r>
      <w:r w:rsidRPr="001849A8">
        <w:rPr>
          <w:rFonts w:ascii="Arial" w:hAnsi="Arial" w:cs="Arial"/>
          <w:sz w:val="24"/>
          <w:szCs w:val="24"/>
        </w:rPr>
        <w:t>Nacional das Cidades.</w:t>
      </w:r>
      <w:r w:rsidRPr="001849A8">
        <w:rPr>
          <w:rFonts w:ascii="Arial" w:hAnsi="Arial" w:cs="Arial"/>
          <w:sz w:val="24"/>
          <w:szCs w:val="24"/>
        </w:rPr>
        <w:cr/>
      </w:r>
    </w:p>
    <w:p w:rsidR="0009209A" w:rsidRPr="0009209A" w:rsidRDefault="0009209A" w:rsidP="0009209A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9209A">
        <w:rPr>
          <w:rFonts w:ascii="Arial" w:hAnsi="Arial" w:cs="Arial"/>
          <w:b/>
          <w:sz w:val="24"/>
          <w:szCs w:val="24"/>
        </w:rPr>
        <w:t>CAPÍTULO IV</w:t>
      </w:r>
    </w:p>
    <w:p w:rsidR="0009209A" w:rsidRDefault="0009209A" w:rsidP="0009209A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9209A">
        <w:rPr>
          <w:rFonts w:ascii="Arial" w:hAnsi="Arial" w:cs="Arial"/>
          <w:b/>
          <w:sz w:val="24"/>
          <w:szCs w:val="24"/>
        </w:rPr>
        <w:t>DOS PARTICIPANTES</w:t>
      </w:r>
    </w:p>
    <w:p w:rsidR="0009209A" w:rsidRDefault="0009209A" w:rsidP="0009209A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9209A" w:rsidRPr="0009209A" w:rsidRDefault="0009209A" w:rsidP="0009209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9209A">
        <w:rPr>
          <w:rFonts w:ascii="Arial" w:hAnsi="Arial" w:cs="Arial"/>
          <w:b/>
          <w:sz w:val="24"/>
          <w:szCs w:val="24"/>
        </w:rPr>
        <w:t xml:space="preserve">Art. 8° </w:t>
      </w:r>
      <w:r w:rsidRPr="0009209A">
        <w:rPr>
          <w:rFonts w:ascii="Arial" w:hAnsi="Arial" w:cs="Arial"/>
          <w:sz w:val="24"/>
          <w:szCs w:val="24"/>
        </w:rPr>
        <w:t>- Os participantes da Conferência Municipal deverão ser credenciados de</w:t>
      </w:r>
      <w:r>
        <w:rPr>
          <w:rFonts w:ascii="Arial" w:hAnsi="Arial" w:cs="Arial"/>
          <w:sz w:val="24"/>
          <w:szCs w:val="24"/>
        </w:rPr>
        <w:t xml:space="preserve"> </w:t>
      </w:r>
      <w:r w:rsidRPr="0009209A">
        <w:rPr>
          <w:rFonts w:ascii="Arial" w:hAnsi="Arial" w:cs="Arial"/>
          <w:sz w:val="24"/>
          <w:szCs w:val="24"/>
        </w:rPr>
        <w:t>acordo com os seguintes segmentos:</w:t>
      </w:r>
    </w:p>
    <w:p w:rsidR="0009209A" w:rsidRPr="0009209A" w:rsidRDefault="0009209A" w:rsidP="00AB142F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9209A">
        <w:rPr>
          <w:rFonts w:ascii="Arial" w:hAnsi="Arial" w:cs="Arial"/>
          <w:sz w:val="24"/>
          <w:szCs w:val="24"/>
        </w:rPr>
        <w:t>I. gestores, administradores públicos e legislativos (municipais);</w:t>
      </w:r>
    </w:p>
    <w:p w:rsidR="0009209A" w:rsidRPr="0009209A" w:rsidRDefault="0009209A" w:rsidP="00AB142F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9209A">
        <w:rPr>
          <w:rFonts w:ascii="Arial" w:hAnsi="Arial" w:cs="Arial"/>
          <w:sz w:val="24"/>
          <w:szCs w:val="24"/>
        </w:rPr>
        <w:t>II. movimentos populares;</w:t>
      </w:r>
    </w:p>
    <w:p w:rsidR="0009209A" w:rsidRPr="0009209A" w:rsidRDefault="0009209A" w:rsidP="00AB142F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9209A">
        <w:rPr>
          <w:rFonts w:ascii="Arial" w:hAnsi="Arial" w:cs="Arial"/>
          <w:sz w:val="24"/>
          <w:szCs w:val="24"/>
        </w:rPr>
        <w:t>III. trabalhadores, por suas entidades sindicais;</w:t>
      </w:r>
    </w:p>
    <w:p w:rsidR="0009209A" w:rsidRPr="0009209A" w:rsidRDefault="0009209A" w:rsidP="00AB142F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09209A">
        <w:rPr>
          <w:rFonts w:ascii="Arial" w:hAnsi="Arial" w:cs="Arial"/>
          <w:sz w:val="24"/>
          <w:szCs w:val="24"/>
        </w:rPr>
        <w:t>IV. empresários relacionados à produção e ao financiamento do desenvolvimento</w:t>
      </w:r>
      <w:r w:rsidR="00AB142F">
        <w:rPr>
          <w:rFonts w:ascii="Arial" w:hAnsi="Arial" w:cs="Arial"/>
          <w:sz w:val="24"/>
          <w:szCs w:val="24"/>
        </w:rPr>
        <w:t xml:space="preserve"> </w:t>
      </w:r>
      <w:r w:rsidRPr="0009209A">
        <w:rPr>
          <w:rFonts w:ascii="Arial" w:hAnsi="Arial" w:cs="Arial"/>
          <w:sz w:val="24"/>
          <w:szCs w:val="24"/>
        </w:rPr>
        <w:t>urbano;</w:t>
      </w:r>
    </w:p>
    <w:p w:rsidR="0009209A" w:rsidRPr="0009209A" w:rsidRDefault="0009209A" w:rsidP="00AB142F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9209A">
        <w:rPr>
          <w:rFonts w:ascii="Arial" w:hAnsi="Arial" w:cs="Arial"/>
          <w:sz w:val="24"/>
          <w:szCs w:val="24"/>
        </w:rPr>
        <w:t>V. entidades profissionais, acadêmicas e de pesquisa e conselhos profissionais;</w:t>
      </w:r>
    </w:p>
    <w:p w:rsidR="00017F6B" w:rsidRDefault="0009209A" w:rsidP="00AB142F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09209A">
        <w:rPr>
          <w:rFonts w:ascii="Arial" w:hAnsi="Arial" w:cs="Arial"/>
          <w:sz w:val="24"/>
          <w:szCs w:val="24"/>
        </w:rPr>
        <w:t>VI. organizações não governamentais com atuação na área do desenvolvimento</w:t>
      </w:r>
      <w:r w:rsidR="00AB142F">
        <w:rPr>
          <w:rFonts w:ascii="Arial" w:hAnsi="Arial" w:cs="Arial"/>
          <w:sz w:val="24"/>
          <w:szCs w:val="24"/>
        </w:rPr>
        <w:t xml:space="preserve"> </w:t>
      </w:r>
      <w:r w:rsidRPr="0009209A">
        <w:rPr>
          <w:rFonts w:ascii="Arial" w:hAnsi="Arial" w:cs="Arial"/>
          <w:sz w:val="24"/>
          <w:szCs w:val="24"/>
        </w:rPr>
        <w:t>urbano.</w:t>
      </w:r>
    </w:p>
    <w:p w:rsidR="00FD7906" w:rsidRDefault="00FD7906" w:rsidP="00AB142F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VII. Cidadão Eleitor</w:t>
      </w:r>
    </w:p>
    <w:p w:rsidR="00AB142F" w:rsidRPr="00AB142F" w:rsidRDefault="00AB142F" w:rsidP="00AB142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B142F">
        <w:rPr>
          <w:rFonts w:ascii="Arial" w:hAnsi="Arial" w:cs="Arial"/>
          <w:sz w:val="24"/>
          <w:szCs w:val="24"/>
        </w:rPr>
        <w:t>§ 1° - A identificação do segmento a que pertence deverá constar no crachá do</w:t>
      </w:r>
      <w:r>
        <w:rPr>
          <w:rFonts w:ascii="Arial" w:hAnsi="Arial" w:cs="Arial"/>
          <w:sz w:val="24"/>
          <w:szCs w:val="24"/>
        </w:rPr>
        <w:t xml:space="preserve"> </w:t>
      </w:r>
      <w:r w:rsidRPr="00AB142F">
        <w:rPr>
          <w:rFonts w:ascii="Arial" w:hAnsi="Arial" w:cs="Arial"/>
          <w:sz w:val="24"/>
          <w:szCs w:val="24"/>
        </w:rPr>
        <w:t>participante da Conferência Municipal.</w:t>
      </w:r>
    </w:p>
    <w:p w:rsidR="00AB142F" w:rsidRPr="00AB142F" w:rsidRDefault="00AB142F" w:rsidP="00AB142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B142F">
        <w:rPr>
          <w:rFonts w:ascii="Arial" w:hAnsi="Arial" w:cs="Arial"/>
          <w:sz w:val="24"/>
          <w:szCs w:val="24"/>
        </w:rPr>
        <w:lastRenderedPageBreak/>
        <w:t>§ 2° - Para os fins do disposto no caput, o enquadramento nos diversos segmentos</w:t>
      </w:r>
      <w:r>
        <w:rPr>
          <w:rFonts w:ascii="Arial" w:hAnsi="Arial" w:cs="Arial"/>
          <w:sz w:val="24"/>
          <w:szCs w:val="24"/>
        </w:rPr>
        <w:t xml:space="preserve"> </w:t>
      </w:r>
      <w:r w:rsidRPr="00AB142F">
        <w:rPr>
          <w:rFonts w:ascii="Arial" w:hAnsi="Arial" w:cs="Arial"/>
          <w:sz w:val="24"/>
          <w:szCs w:val="24"/>
        </w:rPr>
        <w:t>deverá ser efetuado da seguinte forma:</w:t>
      </w:r>
    </w:p>
    <w:p w:rsidR="00AB142F" w:rsidRPr="00AB142F" w:rsidRDefault="00AB142F" w:rsidP="00AB142F">
      <w:pPr>
        <w:spacing w:line="360" w:lineRule="auto"/>
        <w:ind w:left="1416"/>
        <w:jc w:val="both"/>
        <w:rPr>
          <w:rFonts w:ascii="Arial" w:hAnsi="Arial" w:cs="Arial"/>
          <w:sz w:val="24"/>
          <w:szCs w:val="24"/>
        </w:rPr>
      </w:pPr>
      <w:r w:rsidRPr="00AB142F">
        <w:rPr>
          <w:rFonts w:ascii="Arial" w:hAnsi="Arial" w:cs="Arial"/>
          <w:sz w:val="24"/>
          <w:szCs w:val="24"/>
        </w:rPr>
        <w:t>a) poder público municipal são os órgãos da administração pública direta e indireta</w:t>
      </w:r>
      <w:r>
        <w:rPr>
          <w:rFonts w:ascii="Arial" w:hAnsi="Arial" w:cs="Arial"/>
          <w:sz w:val="24"/>
          <w:szCs w:val="24"/>
        </w:rPr>
        <w:t xml:space="preserve"> </w:t>
      </w:r>
      <w:r w:rsidRPr="00AB142F">
        <w:rPr>
          <w:rFonts w:ascii="Arial" w:hAnsi="Arial" w:cs="Arial"/>
          <w:sz w:val="24"/>
          <w:szCs w:val="24"/>
        </w:rPr>
        <w:t>(gestores, administradores, servidores e funcionários públicos municipais), representantes</w:t>
      </w:r>
      <w:r>
        <w:rPr>
          <w:rFonts w:ascii="Arial" w:hAnsi="Arial" w:cs="Arial"/>
          <w:sz w:val="24"/>
          <w:szCs w:val="24"/>
        </w:rPr>
        <w:t xml:space="preserve"> </w:t>
      </w:r>
      <w:r w:rsidRPr="00AB142F">
        <w:rPr>
          <w:rFonts w:ascii="Arial" w:hAnsi="Arial" w:cs="Arial"/>
          <w:sz w:val="24"/>
          <w:szCs w:val="24"/>
        </w:rPr>
        <w:t>das</w:t>
      </w:r>
      <w:r>
        <w:rPr>
          <w:rFonts w:ascii="Arial" w:hAnsi="Arial" w:cs="Arial"/>
          <w:sz w:val="24"/>
          <w:szCs w:val="24"/>
        </w:rPr>
        <w:t xml:space="preserve"> </w:t>
      </w:r>
      <w:r w:rsidRPr="00AB142F">
        <w:rPr>
          <w:rFonts w:ascii="Arial" w:hAnsi="Arial" w:cs="Arial"/>
          <w:sz w:val="24"/>
          <w:szCs w:val="24"/>
        </w:rPr>
        <w:t>entidades municipalistas de caráter nacional e membros do Legislativo (vereadores);</w:t>
      </w:r>
    </w:p>
    <w:p w:rsidR="00AB142F" w:rsidRPr="00AB142F" w:rsidRDefault="00AB142F" w:rsidP="00AB142F">
      <w:pPr>
        <w:spacing w:line="360" w:lineRule="auto"/>
        <w:ind w:left="1416"/>
        <w:jc w:val="both"/>
        <w:rPr>
          <w:rFonts w:ascii="Arial" w:hAnsi="Arial" w:cs="Arial"/>
          <w:sz w:val="24"/>
          <w:szCs w:val="24"/>
        </w:rPr>
      </w:pPr>
      <w:r w:rsidRPr="00AB142F">
        <w:rPr>
          <w:rFonts w:ascii="Arial" w:hAnsi="Arial" w:cs="Arial"/>
          <w:sz w:val="24"/>
          <w:szCs w:val="24"/>
        </w:rPr>
        <w:t>b) movimentos populares são as associações comunitárias ou de moradores,</w:t>
      </w:r>
      <w:r>
        <w:rPr>
          <w:rFonts w:ascii="Arial" w:hAnsi="Arial" w:cs="Arial"/>
          <w:sz w:val="24"/>
          <w:szCs w:val="24"/>
        </w:rPr>
        <w:t xml:space="preserve"> </w:t>
      </w:r>
      <w:r w:rsidRPr="00AB142F">
        <w:rPr>
          <w:rFonts w:ascii="Arial" w:hAnsi="Arial" w:cs="Arial"/>
          <w:sz w:val="24"/>
          <w:szCs w:val="24"/>
        </w:rPr>
        <w:t>movimentos por moradia e demais organizações populares voltadas à questão do</w:t>
      </w:r>
      <w:r>
        <w:rPr>
          <w:rFonts w:ascii="Arial" w:hAnsi="Arial" w:cs="Arial"/>
          <w:sz w:val="24"/>
          <w:szCs w:val="24"/>
        </w:rPr>
        <w:t xml:space="preserve"> </w:t>
      </w:r>
      <w:r w:rsidRPr="00AB142F">
        <w:rPr>
          <w:rFonts w:ascii="Arial" w:hAnsi="Arial" w:cs="Arial"/>
          <w:sz w:val="24"/>
          <w:szCs w:val="24"/>
        </w:rPr>
        <w:t>desenvolvimento urbano;</w:t>
      </w:r>
    </w:p>
    <w:p w:rsidR="00AB142F" w:rsidRPr="00AB142F" w:rsidRDefault="00AB142F" w:rsidP="00AB142F">
      <w:pPr>
        <w:spacing w:line="360" w:lineRule="auto"/>
        <w:ind w:left="1416"/>
        <w:jc w:val="both"/>
        <w:rPr>
          <w:rFonts w:ascii="Arial" w:hAnsi="Arial" w:cs="Arial"/>
          <w:sz w:val="24"/>
          <w:szCs w:val="24"/>
        </w:rPr>
      </w:pPr>
      <w:r w:rsidRPr="00AB142F">
        <w:rPr>
          <w:rFonts w:ascii="Arial" w:hAnsi="Arial" w:cs="Arial"/>
          <w:sz w:val="24"/>
          <w:szCs w:val="24"/>
        </w:rPr>
        <w:t>c) trabalhadores são as entidades sindicais (sindicatos, federações, confederações e</w:t>
      </w:r>
      <w:r>
        <w:rPr>
          <w:rFonts w:ascii="Arial" w:hAnsi="Arial" w:cs="Arial"/>
          <w:sz w:val="24"/>
          <w:szCs w:val="24"/>
        </w:rPr>
        <w:t xml:space="preserve"> </w:t>
      </w:r>
      <w:r w:rsidRPr="00AB142F">
        <w:rPr>
          <w:rFonts w:ascii="Arial" w:hAnsi="Arial" w:cs="Arial"/>
          <w:sz w:val="24"/>
          <w:szCs w:val="24"/>
        </w:rPr>
        <w:t>centrais sindicais de trabalhadores e trabalhadoras urbanos e rurais);</w:t>
      </w:r>
    </w:p>
    <w:p w:rsidR="00AB142F" w:rsidRPr="00AB142F" w:rsidRDefault="00AB142F" w:rsidP="00AB142F">
      <w:pPr>
        <w:spacing w:line="360" w:lineRule="auto"/>
        <w:ind w:left="1416"/>
        <w:jc w:val="both"/>
        <w:rPr>
          <w:rFonts w:ascii="Arial" w:hAnsi="Arial" w:cs="Arial"/>
          <w:sz w:val="24"/>
          <w:szCs w:val="24"/>
        </w:rPr>
      </w:pPr>
      <w:r w:rsidRPr="00AB142F">
        <w:rPr>
          <w:rFonts w:ascii="Arial" w:hAnsi="Arial" w:cs="Arial"/>
          <w:sz w:val="24"/>
          <w:szCs w:val="24"/>
        </w:rPr>
        <w:t>d) empresários são entidades de caráter nacional representativas do empresariado,</w:t>
      </w:r>
      <w:r>
        <w:rPr>
          <w:rFonts w:ascii="Arial" w:hAnsi="Arial" w:cs="Arial"/>
          <w:sz w:val="24"/>
          <w:szCs w:val="24"/>
        </w:rPr>
        <w:t xml:space="preserve"> </w:t>
      </w:r>
      <w:r w:rsidRPr="00AB142F">
        <w:rPr>
          <w:rFonts w:ascii="Arial" w:hAnsi="Arial" w:cs="Arial"/>
          <w:sz w:val="24"/>
          <w:szCs w:val="24"/>
        </w:rPr>
        <w:t>inclusive cooperativas, voltadas à produção e ao financiamento do desenvolvimento urbano;</w:t>
      </w:r>
    </w:p>
    <w:p w:rsidR="00AB142F" w:rsidRPr="00AB142F" w:rsidRDefault="00AB142F" w:rsidP="00AB142F">
      <w:pPr>
        <w:spacing w:line="360" w:lineRule="auto"/>
        <w:ind w:left="1416"/>
        <w:jc w:val="both"/>
        <w:rPr>
          <w:rFonts w:ascii="Arial" w:hAnsi="Arial" w:cs="Arial"/>
          <w:sz w:val="24"/>
          <w:szCs w:val="24"/>
        </w:rPr>
      </w:pPr>
      <w:r w:rsidRPr="00AB142F">
        <w:rPr>
          <w:rFonts w:ascii="Arial" w:hAnsi="Arial" w:cs="Arial"/>
          <w:sz w:val="24"/>
          <w:szCs w:val="24"/>
        </w:rPr>
        <w:t>e) entidades profissionais, acadêmicas e de pesquisa são as entidades de</w:t>
      </w:r>
      <w:r>
        <w:rPr>
          <w:rFonts w:ascii="Arial" w:hAnsi="Arial" w:cs="Arial"/>
          <w:sz w:val="24"/>
          <w:szCs w:val="24"/>
        </w:rPr>
        <w:t xml:space="preserve"> </w:t>
      </w:r>
      <w:r w:rsidRPr="00AB142F">
        <w:rPr>
          <w:rFonts w:ascii="Arial" w:hAnsi="Arial" w:cs="Arial"/>
          <w:sz w:val="24"/>
          <w:szCs w:val="24"/>
        </w:rPr>
        <w:t>âmbito</w:t>
      </w:r>
      <w:r>
        <w:rPr>
          <w:rFonts w:ascii="Arial" w:hAnsi="Arial" w:cs="Arial"/>
          <w:sz w:val="24"/>
          <w:szCs w:val="24"/>
        </w:rPr>
        <w:t xml:space="preserve"> </w:t>
      </w:r>
      <w:r w:rsidRPr="00AB142F">
        <w:rPr>
          <w:rFonts w:ascii="Arial" w:hAnsi="Arial" w:cs="Arial"/>
          <w:sz w:val="24"/>
          <w:szCs w:val="24"/>
        </w:rPr>
        <w:t>nacional representativas de associações de profissionais autônomos ou de empresas, assim</w:t>
      </w:r>
      <w:r>
        <w:rPr>
          <w:rFonts w:ascii="Arial" w:hAnsi="Arial" w:cs="Arial"/>
          <w:sz w:val="24"/>
          <w:szCs w:val="24"/>
        </w:rPr>
        <w:t xml:space="preserve"> </w:t>
      </w:r>
      <w:r w:rsidRPr="00AB142F">
        <w:rPr>
          <w:rFonts w:ascii="Arial" w:hAnsi="Arial" w:cs="Arial"/>
          <w:sz w:val="24"/>
          <w:szCs w:val="24"/>
        </w:rPr>
        <w:t>como associações nacionais de ensino e pesquisa.</w:t>
      </w:r>
      <w:r>
        <w:rPr>
          <w:rFonts w:ascii="Arial" w:hAnsi="Arial" w:cs="Arial"/>
          <w:sz w:val="24"/>
          <w:szCs w:val="24"/>
        </w:rPr>
        <w:t xml:space="preserve"> </w:t>
      </w:r>
      <w:r w:rsidRPr="00AB142F">
        <w:rPr>
          <w:rFonts w:ascii="Arial" w:hAnsi="Arial" w:cs="Arial"/>
          <w:sz w:val="24"/>
          <w:szCs w:val="24"/>
        </w:rPr>
        <w:t>Enquadram-se, também, neste segmento</w:t>
      </w:r>
      <w:r>
        <w:rPr>
          <w:rFonts w:ascii="Arial" w:hAnsi="Arial" w:cs="Arial"/>
          <w:sz w:val="24"/>
          <w:szCs w:val="24"/>
        </w:rPr>
        <w:t xml:space="preserve"> </w:t>
      </w:r>
      <w:r w:rsidRPr="00AB142F">
        <w:rPr>
          <w:rFonts w:ascii="Arial" w:hAnsi="Arial" w:cs="Arial"/>
          <w:sz w:val="24"/>
          <w:szCs w:val="24"/>
        </w:rPr>
        <w:t>os conselhos profissionais (regionais ou federais). Em todos os casos, a representação do</w:t>
      </w:r>
      <w:r>
        <w:rPr>
          <w:rFonts w:ascii="Arial" w:hAnsi="Arial" w:cs="Arial"/>
          <w:sz w:val="24"/>
          <w:szCs w:val="24"/>
        </w:rPr>
        <w:t xml:space="preserve"> </w:t>
      </w:r>
      <w:r w:rsidRPr="00AB142F">
        <w:rPr>
          <w:rFonts w:ascii="Arial" w:hAnsi="Arial" w:cs="Arial"/>
          <w:sz w:val="24"/>
          <w:szCs w:val="24"/>
        </w:rPr>
        <w:t>segmento deve estar vinculada à questão do desenvolvimento urbano; e</w:t>
      </w:r>
    </w:p>
    <w:p w:rsidR="00273F33" w:rsidRDefault="00AB142F" w:rsidP="00273F33">
      <w:pPr>
        <w:spacing w:line="360" w:lineRule="auto"/>
        <w:ind w:left="1416"/>
        <w:jc w:val="both"/>
        <w:rPr>
          <w:rFonts w:ascii="Arial" w:hAnsi="Arial" w:cs="Arial"/>
          <w:sz w:val="24"/>
          <w:szCs w:val="24"/>
        </w:rPr>
      </w:pPr>
      <w:r w:rsidRPr="00AB142F">
        <w:rPr>
          <w:rFonts w:ascii="Arial" w:hAnsi="Arial" w:cs="Arial"/>
          <w:sz w:val="24"/>
          <w:szCs w:val="24"/>
        </w:rPr>
        <w:t>f) organizações não governamentais são as entidades não governamentais formada</w:t>
      </w:r>
      <w:r>
        <w:rPr>
          <w:rFonts w:ascii="Arial" w:hAnsi="Arial" w:cs="Arial"/>
          <w:sz w:val="24"/>
          <w:szCs w:val="24"/>
        </w:rPr>
        <w:t xml:space="preserve"> </w:t>
      </w:r>
      <w:r w:rsidRPr="00AB142F">
        <w:rPr>
          <w:rFonts w:ascii="Arial" w:hAnsi="Arial" w:cs="Arial"/>
          <w:sz w:val="24"/>
          <w:szCs w:val="24"/>
        </w:rPr>
        <w:t>por associações civis ou fundações (art. 44, I e III, do Código Civil, 2002), para fins não</w:t>
      </w:r>
      <w:r>
        <w:rPr>
          <w:rFonts w:ascii="Arial" w:hAnsi="Arial" w:cs="Arial"/>
          <w:sz w:val="24"/>
          <w:szCs w:val="24"/>
        </w:rPr>
        <w:t xml:space="preserve"> </w:t>
      </w:r>
      <w:r w:rsidRPr="00AB142F">
        <w:rPr>
          <w:rFonts w:ascii="Arial" w:hAnsi="Arial" w:cs="Arial"/>
          <w:sz w:val="24"/>
          <w:szCs w:val="24"/>
        </w:rPr>
        <w:t>econômicos, formalmente constituídas há no mínimo 2 anos, que têm por finalidade</w:t>
      </w:r>
      <w:r>
        <w:rPr>
          <w:rFonts w:ascii="Arial" w:hAnsi="Arial" w:cs="Arial"/>
          <w:sz w:val="24"/>
          <w:szCs w:val="24"/>
        </w:rPr>
        <w:t xml:space="preserve"> </w:t>
      </w:r>
      <w:r w:rsidRPr="00AB142F">
        <w:rPr>
          <w:rFonts w:ascii="Arial" w:hAnsi="Arial" w:cs="Arial"/>
          <w:sz w:val="24"/>
          <w:szCs w:val="24"/>
        </w:rPr>
        <w:t>estatutária a atuação no campo do desenvolvimento urbano, comprovado mediante</w:t>
      </w:r>
      <w:r>
        <w:rPr>
          <w:rFonts w:ascii="Arial" w:hAnsi="Arial" w:cs="Arial"/>
          <w:sz w:val="24"/>
          <w:szCs w:val="24"/>
        </w:rPr>
        <w:t xml:space="preserve"> </w:t>
      </w:r>
      <w:r w:rsidRPr="00AB142F">
        <w:rPr>
          <w:rFonts w:ascii="Arial" w:hAnsi="Arial" w:cs="Arial"/>
          <w:sz w:val="24"/>
          <w:szCs w:val="24"/>
        </w:rPr>
        <w:t>apresentação de estatuto no ato da inscrição para a Conferência Municipal.</w:t>
      </w:r>
    </w:p>
    <w:p w:rsidR="00FD7906" w:rsidRDefault="00FD7906" w:rsidP="00FD7906">
      <w:pPr>
        <w:spacing w:line="360" w:lineRule="auto"/>
        <w:ind w:left="1418"/>
        <w:jc w:val="both"/>
        <w:rPr>
          <w:rFonts w:ascii="Arial" w:hAnsi="Arial" w:cs="Arial"/>
          <w:sz w:val="24"/>
          <w:szCs w:val="24"/>
        </w:rPr>
      </w:pPr>
      <w:r w:rsidRPr="00FD7906">
        <w:rPr>
          <w:rFonts w:ascii="Arial" w:hAnsi="Arial" w:cs="Arial"/>
          <w:sz w:val="24"/>
          <w:szCs w:val="24"/>
        </w:rPr>
        <w:t xml:space="preserve">g) Cidadão eleitor são todos os participantes que não se enquadram em nenhuma das entidades mencionadas anteriormente e que desejam contribuir </w:t>
      </w:r>
      <w:r w:rsidRPr="00FD7906">
        <w:rPr>
          <w:rFonts w:ascii="Arial" w:hAnsi="Arial" w:cs="Arial"/>
          <w:sz w:val="24"/>
          <w:szCs w:val="24"/>
        </w:rPr>
        <w:lastRenderedPageBreak/>
        <w:t>com as discussões e a elaboração de propostas na conferência. Esses cidadãos têm direito a voz e voto, porém não podem se candidatar a delegado para representar o município de Navegantes na etapa estadual da Conferência.</w:t>
      </w:r>
    </w:p>
    <w:p w:rsidR="00B93E1A" w:rsidRPr="00B93E1A" w:rsidRDefault="00273F33" w:rsidP="00B93E1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73F33">
        <w:rPr>
          <w:rFonts w:ascii="Arial" w:hAnsi="Arial" w:cs="Arial"/>
          <w:sz w:val="24"/>
          <w:szCs w:val="24"/>
        </w:rPr>
        <w:t>§ 3º – Não se enquadram nos segmentos acima descritos partidos políticos, igrejas e</w:t>
      </w:r>
      <w:r>
        <w:rPr>
          <w:rFonts w:ascii="Arial" w:hAnsi="Arial" w:cs="Arial"/>
          <w:sz w:val="24"/>
          <w:szCs w:val="24"/>
        </w:rPr>
        <w:t xml:space="preserve"> </w:t>
      </w:r>
      <w:r w:rsidRPr="00273F33">
        <w:rPr>
          <w:rFonts w:ascii="Arial" w:hAnsi="Arial" w:cs="Arial"/>
          <w:sz w:val="24"/>
          <w:szCs w:val="24"/>
        </w:rPr>
        <w:t>seus</w:t>
      </w:r>
      <w:r>
        <w:rPr>
          <w:rFonts w:ascii="Arial" w:hAnsi="Arial" w:cs="Arial"/>
          <w:sz w:val="24"/>
          <w:szCs w:val="24"/>
        </w:rPr>
        <w:t xml:space="preserve"> </w:t>
      </w:r>
      <w:r w:rsidRPr="00273F33">
        <w:rPr>
          <w:rFonts w:ascii="Arial" w:hAnsi="Arial" w:cs="Arial"/>
          <w:sz w:val="24"/>
          <w:szCs w:val="24"/>
        </w:rPr>
        <w:t>movimentos de base, instituições filantrópicas, clubes esportivos, desportivos e</w:t>
      </w:r>
      <w:r>
        <w:rPr>
          <w:rFonts w:ascii="Arial" w:hAnsi="Arial" w:cs="Arial"/>
          <w:sz w:val="24"/>
          <w:szCs w:val="24"/>
        </w:rPr>
        <w:t xml:space="preserve"> </w:t>
      </w:r>
      <w:r w:rsidRPr="00273F33">
        <w:rPr>
          <w:rFonts w:ascii="Arial" w:hAnsi="Arial" w:cs="Arial"/>
          <w:sz w:val="24"/>
          <w:szCs w:val="24"/>
        </w:rPr>
        <w:t>recreativos, Lions, lojas maçônicas e Rotary, corpo discente de universidades, bem como</w:t>
      </w:r>
      <w:r>
        <w:rPr>
          <w:rFonts w:ascii="Arial" w:hAnsi="Arial" w:cs="Arial"/>
          <w:sz w:val="24"/>
          <w:szCs w:val="24"/>
        </w:rPr>
        <w:t xml:space="preserve"> </w:t>
      </w:r>
      <w:r w:rsidRPr="00273F33">
        <w:rPr>
          <w:rFonts w:ascii="Arial" w:hAnsi="Arial" w:cs="Arial"/>
          <w:sz w:val="24"/>
          <w:szCs w:val="24"/>
        </w:rPr>
        <w:t>toda e qualquer agremiação que tenha por atividade ações discriminatórias, segregadoras,</w:t>
      </w:r>
      <w:r>
        <w:rPr>
          <w:rFonts w:ascii="Arial" w:hAnsi="Arial" w:cs="Arial"/>
          <w:sz w:val="24"/>
          <w:szCs w:val="24"/>
        </w:rPr>
        <w:t xml:space="preserve"> </w:t>
      </w:r>
      <w:r w:rsidRPr="00273F33">
        <w:rPr>
          <w:rFonts w:ascii="Arial" w:hAnsi="Arial" w:cs="Arial"/>
          <w:sz w:val="24"/>
          <w:szCs w:val="24"/>
        </w:rPr>
        <w:t>xenófobas, entre</w:t>
      </w:r>
      <w:r w:rsidR="00B93E1A">
        <w:rPr>
          <w:rFonts w:ascii="Arial" w:hAnsi="Arial" w:cs="Arial"/>
          <w:sz w:val="24"/>
          <w:szCs w:val="24"/>
        </w:rPr>
        <w:t xml:space="preserve"> </w:t>
      </w:r>
      <w:r w:rsidRPr="00273F33">
        <w:rPr>
          <w:rFonts w:ascii="Arial" w:hAnsi="Arial" w:cs="Arial"/>
          <w:sz w:val="24"/>
          <w:szCs w:val="24"/>
        </w:rPr>
        <w:t>outras.</w:t>
      </w:r>
      <w:r w:rsidRPr="00273F33">
        <w:rPr>
          <w:rFonts w:ascii="Arial" w:hAnsi="Arial" w:cs="Arial"/>
          <w:sz w:val="24"/>
          <w:szCs w:val="24"/>
        </w:rPr>
        <w:cr/>
      </w:r>
      <w:r w:rsidR="00B93E1A" w:rsidRPr="00B93E1A">
        <w:rPr>
          <w:rFonts w:ascii="Arial" w:hAnsi="Arial" w:cs="Arial"/>
          <w:b/>
          <w:sz w:val="24"/>
          <w:szCs w:val="24"/>
        </w:rPr>
        <w:t>Art. 9º</w:t>
      </w:r>
      <w:r w:rsidR="00B93E1A">
        <w:rPr>
          <w:rFonts w:ascii="Arial" w:hAnsi="Arial" w:cs="Arial"/>
          <w:sz w:val="24"/>
          <w:szCs w:val="24"/>
        </w:rPr>
        <w:t xml:space="preserve"> </w:t>
      </w:r>
      <w:r w:rsidR="00B93E1A" w:rsidRPr="00B93E1A">
        <w:rPr>
          <w:rFonts w:ascii="Arial" w:hAnsi="Arial" w:cs="Arial"/>
          <w:sz w:val="24"/>
          <w:szCs w:val="24"/>
        </w:rPr>
        <w:t>Os</w:t>
      </w:r>
      <w:r w:rsidR="00B93E1A">
        <w:rPr>
          <w:rFonts w:ascii="Arial" w:hAnsi="Arial" w:cs="Arial"/>
          <w:sz w:val="24"/>
          <w:szCs w:val="24"/>
        </w:rPr>
        <w:t xml:space="preserve"> seis </w:t>
      </w:r>
      <w:r w:rsidR="00B93E1A" w:rsidRPr="00B93E1A">
        <w:rPr>
          <w:rFonts w:ascii="Arial" w:hAnsi="Arial" w:cs="Arial"/>
          <w:sz w:val="24"/>
          <w:szCs w:val="24"/>
        </w:rPr>
        <w:t xml:space="preserve">delegados municipais de </w:t>
      </w:r>
      <w:r w:rsidR="00B93E1A">
        <w:rPr>
          <w:rFonts w:ascii="Arial" w:hAnsi="Arial" w:cs="Arial"/>
          <w:sz w:val="24"/>
          <w:szCs w:val="24"/>
        </w:rPr>
        <w:t>Navegantes</w:t>
      </w:r>
      <w:r w:rsidR="00B93E1A" w:rsidRPr="00B93E1A">
        <w:rPr>
          <w:rFonts w:ascii="Arial" w:hAnsi="Arial" w:cs="Arial"/>
          <w:sz w:val="24"/>
          <w:szCs w:val="24"/>
        </w:rPr>
        <w:t xml:space="preserve"> a serem eleitos para 6ª Conferência</w:t>
      </w:r>
      <w:r w:rsidR="00B93E1A">
        <w:rPr>
          <w:rFonts w:ascii="Arial" w:hAnsi="Arial" w:cs="Arial"/>
          <w:sz w:val="24"/>
          <w:szCs w:val="24"/>
        </w:rPr>
        <w:t xml:space="preserve"> </w:t>
      </w:r>
      <w:r w:rsidR="00B93E1A" w:rsidRPr="00B93E1A">
        <w:rPr>
          <w:rFonts w:ascii="Arial" w:hAnsi="Arial" w:cs="Arial"/>
          <w:sz w:val="24"/>
          <w:szCs w:val="24"/>
        </w:rPr>
        <w:t>Estadual das Cidades representam o Poder Público Municipal e a Sociedade Civil</w:t>
      </w:r>
      <w:r w:rsidR="00B93E1A">
        <w:rPr>
          <w:rFonts w:ascii="Arial" w:hAnsi="Arial" w:cs="Arial"/>
          <w:sz w:val="24"/>
          <w:szCs w:val="24"/>
        </w:rPr>
        <w:t xml:space="preserve"> </w:t>
      </w:r>
      <w:r w:rsidR="00B93E1A" w:rsidRPr="00B93E1A">
        <w:rPr>
          <w:rFonts w:ascii="Arial" w:hAnsi="Arial" w:cs="Arial"/>
          <w:sz w:val="24"/>
          <w:szCs w:val="24"/>
        </w:rPr>
        <w:t>Organizada, sendo eleitos:</w:t>
      </w:r>
    </w:p>
    <w:p w:rsidR="00B93E1A" w:rsidRDefault="00B93E1A" w:rsidP="00B93E1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93E1A">
        <w:rPr>
          <w:rFonts w:ascii="Arial" w:hAnsi="Arial" w:cs="Arial"/>
          <w:sz w:val="24"/>
          <w:szCs w:val="24"/>
        </w:rPr>
        <w:t>§ 1º Os representantes do Poder Público e Sociedade Civil serão eleitos conforme</w:t>
      </w:r>
      <w:r>
        <w:rPr>
          <w:rFonts w:ascii="Arial" w:hAnsi="Arial" w:cs="Arial"/>
          <w:sz w:val="24"/>
          <w:szCs w:val="24"/>
        </w:rPr>
        <w:t xml:space="preserve"> </w:t>
      </w:r>
      <w:r w:rsidRPr="00B93E1A">
        <w:rPr>
          <w:rFonts w:ascii="Arial" w:hAnsi="Arial" w:cs="Arial"/>
          <w:sz w:val="24"/>
          <w:szCs w:val="24"/>
        </w:rPr>
        <w:t>seu segmento entre os presentes na Conferência.</w:t>
      </w:r>
      <w:r>
        <w:rPr>
          <w:rFonts w:ascii="Arial" w:hAnsi="Arial" w:cs="Arial"/>
          <w:sz w:val="24"/>
          <w:szCs w:val="24"/>
        </w:rPr>
        <w:t xml:space="preserve"> </w:t>
      </w:r>
    </w:p>
    <w:p w:rsidR="00B93E1A" w:rsidRDefault="00B93E1A" w:rsidP="00B93E1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93E1A">
        <w:rPr>
          <w:rFonts w:ascii="Arial" w:hAnsi="Arial" w:cs="Arial"/>
          <w:sz w:val="24"/>
          <w:szCs w:val="24"/>
        </w:rPr>
        <w:t>§ 2º O delegado titular terá um suplente também eleito, que será credenciado na 6ª</w:t>
      </w:r>
      <w:r>
        <w:rPr>
          <w:rFonts w:ascii="Arial" w:hAnsi="Arial" w:cs="Arial"/>
          <w:sz w:val="24"/>
          <w:szCs w:val="24"/>
        </w:rPr>
        <w:t xml:space="preserve"> </w:t>
      </w:r>
      <w:r w:rsidRPr="00B93E1A">
        <w:rPr>
          <w:rFonts w:ascii="Arial" w:hAnsi="Arial" w:cs="Arial"/>
          <w:sz w:val="24"/>
          <w:szCs w:val="24"/>
        </w:rPr>
        <w:t>Conferência Estadual das Cidades somente na ausência do titular.</w:t>
      </w:r>
      <w:r>
        <w:rPr>
          <w:rFonts w:ascii="Arial" w:hAnsi="Arial" w:cs="Arial"/>
          <w:sz w:val="24"/>
          <w:szCs w:val="24"/>
        </w:rPr>
        <w:t xml:space="preserve"> </w:t>
      </w:r>
    </w:p>
    <w:p w:rsidR="00B93E1A" w:rsidRPr="00B93E1A" w:rsidRDefault="00B93E1A" w:rsidP="00B93E1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93E1A">
        <w:rPr>
          <w:rFonts w:ascii="Arial" w:hAnsi="Arial" w:cs="Arial"/>
          <w:sz w:val="24"/>
          <w:szCs w:val="24"/>
        </w:rPr>
        <w:t>§ 3º Os delegados municipais atuarão com voz e voto na 6ª Conferência Estadual das</w:t>
      </w:r>
      <w:r>
        <w:rPr>
          <w:rFonts w:ascii="Arial" w:hAnsi="Arial" w:cs="Arial"/>
          <w:sz w:val="24"/>
          <w:szCs w:val="24"/>
        </w:rPr>
        <w:t xml:space="preserve"> </w:t>
      </w:r>
      <w:r w:rsidRPr="00B93E1A">
        <w:rPr>
          <w:rFonts w:ascii="Arial" w:hAnsi="Arial" w:cs="Arial"/>
          <w:sz w:val="24"/>
          <w:szCs w:val="24"/>
        </w:rPr>
        <w:t>Cidades.</w:t>
      </w:r>
    </w:p>
    <w:p w:rsidR="00B93E1A" w:rsidRPr="00B93E1A" w:rsidRDefault="00B93E1A" w:rsidP="00B93E1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93E1A">
        <w:rPr>
          <w:rFonts w:ascii="Arial" w:hAnsi="Arial" w:cs="Arial"/>
          <w:b/>
          <w:sz w:val="24"/>
          <w:szCs w:val="24"/>
        </w:rPr>
        <w:t>Art. 10°</w:t>
      </w:r>
      <w:r w:rsidRPr="00B93E1A">
        <w:rPr>
          <w:rFonts w:ascii="Arial" w:hAnsi="Arial" w:cs="Arial"/>
          <w:sz w:val="24"/>
          <w:szCs w:val="24"/>
        </w:rPr>
        <w:t xml:space="preserve"> Os participantes da 6ª Conferência Estadual das Cidades se distribuirão em</w:t>
      </w:r>
      <w:r>
        <w:rPr>
          <w:rFonts w:ascii="Arial" w:hAnsi="Arial" w:cs="Arial"/>
          <w:sz w:val="24"/>
          <w:szCs w:val="24"/>
        </w:rPr>
        <w:t xml:space="preserve"> </w:t>
      </w:r>
      <w:r w:rsidRPr="00B93E1A">
        <w:rPr>
          <w:rFonts w:ascii="Arial" w:hAnsi="Arial" w:cs="Arial"/>
          <w:sz w:val="24"/>
          <w:szCs w:val="24"/>
        </w:rPr>
        <w:t>quatro categorias:</w:t>
      </w:r>
    </w:p>
    <w:p w:rsidR="00B93E1A" w:rsidRPr="00B93E1A" w:rsidRDefault="00B93E1A" w:rsidP="00B93E1A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93E1A">
        <w:rPr>
          <w:rFonts w:ascii="Arial" w:hAnsi="Arial" w:cs="Arial"/>
          <w:sz w:val="24"/>
          <w:szCs w:val="24"/>
        </w:rPr>
        <w:t xml:space="preserve">I - </w:t>
      </w:r>
      <w:proofErr w:type="gramStart"/>
      <w:r w:rsidRPr="00B93E1A">
        <w:rPr>
          <w:rFonts w:ascii="Arial" w:hAnsi="Arial" w:cs="Arial"/>
          <w:sz w:val="24"/>
          <w:szCs w:val="24"/>
        </w:rPr>
        <w:t>delegadas e delegados</w:t>
      </w:r>
      <w:proofErr w:type="gramEnd"/>
      <w:r w:rsidRPr="00B93E1A">
        <w:rPr>
          <w:rFonts w:ascii="Arial" w:hAnsi="Arial" w:cs="Arial"/>
          <w:sz w:val="24"/>
          <w:szCs w:val="24"/>
        </w:rPr>
        <w:t>;</w:t>
      </w:r>
    </w:p>
    <w:p w:rsidR="00B93E1A" w:rsidRPr="00B93E1A" w:rsidRDefault="00B93E1A" w:rsidP="00B93E1A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93E1A">
        <w:rPr>
          <w:rFonts w:ascii="Arial" w:hAnsi="Arial" w:cs="Arial"/>
          <w:sz w:val="24"/>
          <w:szCs w:val="24"/>
        </w:rPr>
        <w:t xml:space="preserve">II - </w:t>
      </w:r>
      <w:proofErr w:type="gramStart"/>
      <w:r w:rsidRPr="00B93E1A">
        <w:rPr>
          <w:rFonts w:ascii="Arial" w:hAnsi="Arial" w:cs="Arial"/>
          <w:sz w:val="24"/>
          <w:szCs w:val="24"/>
        </w:rPr>
        <w:t>observadoras</w:t>
      </w:r>
      <w:proofErr w:type="gramEnd"/>
      <w:r w:rsidRPr="00B93E1A">
        <w:rPr>
          <w:rFonts w:ascii="Arial" w:hAnsi="Arial" w:cs="Arial"/>
          <w:sz w:val="24"/>
          <w:szCs w:val="24"/>
        </w:rPr>
        <w:t xml:space="preserve"> e observadores;</w:t>
      </w:r>
    </w:p>
    <w:p w:rsidR="00B93E1A" w:rsidRPr="00B93E1A" w:rsidRDefault="00B93E1A" w:rsidP="00B93E1A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93E1A">
        <w:rPr>
          <w:rFonts w:ascii="Arial" w:hAnsi="Arial" w:cs="Arial"/>
          <w:sz w:val="24"/>
          <w:szCs w:val="24"/>
        </w:rPr>
        <w:t>III - convidadas e convidados;</w:t>
      </w:r>
    </w:p>
    <w:p w:rsidR="00B93E1A" w:rsidRPr="00B93E1A" w:rsidRDefault="00B93E1A" w:rsidP="00B93E1A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93E1A">
        <w:rPr>
          <w:rFonts w:ascii="Arial" w:hAnsi="Arial" w:cs="Arial"/>
          <w:sz w:val="24"/>
          <w:szCs w:val="24"/>
        </w:rPr>
        <w:t xml:space="preserve">IV - </w:t>
      </w:r>
      <w:proofErr w:type="gramStart"/>
      <w:r w:rsidRPr="00B93E1A">
        <w:rPr>
          <w:rFonts w:ascii="Arial" w:hAnsi="Arial" w:cs="Arial"/>
          <w:sz w:val="24"/>
          <w:szCs w:val="24"/>
        </w:rPr>
        <w:t>expositoras</w:t>
      </w:r>
      <w:proofErr w:type="gramEnd"/>
      <w:r w:rsidRPr="00B93E1A">
        <w:rPr>
          <w:rFonts w:ascii="Arial" w:hAnsi="Arial" w:cs="Arial"/>
          <w:sz w:val="24"/>
          <w:szCs w:val="24"/>
        </w:rPr>
        <w:t xml:space="preserve"> (es) e palestrantes.</w:t>
      </w:r>
    </w:p>
    <w:p w:rsidR="00B93E1A" w:rsidRPr="00B93E1A" w:rsidRDefault="00B93E1A" w:rsidP="00B93E1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93E1A">
        <w:rPr>
          <w:rFonts w:ascii="Arial" w:hAnsi="Arial" w:cs="Arial"/>
          <w:sz w:val="24"/>
          <w:szCs w:val="24"/>
        </w:rPr>
        <w:t>§ 1º - Somente as delegadas e delegados terão direito a voz e voto;</w:t>
      </w:r>
    </w:p>
    <w:p w:rsidR="00273F33" w:rsidRDefault="00B93E1A" w:rsidP="00B93E1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93E1A">
        <w:rPr>
          <w:rFonts w:ascii="Arial" w:hAnsi="Arial" w:cs="Arial"/>
          <w:sz w:val="24"/>
          <w:szCs w:val="24"/>
        </w:rPr>
        <w:t>§ 2º - Os critérios para escolha das (os) observadoras (es), convidadas (os),</w:t>
      </w:r>
      <w:r>
        <w:rPr>
          <w:rFonts w:ascii="Arial" w:hAnsi="Arial" w:cs="Arial"/>
          <w:sz w:val="24"/>
          <w:szCs w:val="24"/>
        </w:rPr>
        <w:t xml:space="preserve"> </w:t>
      </w:r>
      <w:r w:rsidRPr="00B93E1A">
        <w:rPr>
          <w:rFonts w:ascii="Arial" w:hAnsi="Arial" w:cs="Arial"/>
          <w:sz w:val="24"/>
          <w:szCs w:val="24"/>
        </w:rPr>
        <w:t>expositoras (es)</w:t>
      </w:r>
      <w:r>
        <w:rPr>
          <w:rFonts w:ascii="Arial" w:hAnsi="Arial" w:cs="Arial"/>
          <w:sz w:val="24"/>
          <w:szCs w:val="24"/>
        </w:rPr>
        <w:t xml:space="preserve"> </w:t>
      </w:r>
      <w:r w:rsidRPr="00B93E1A">
        <w:rPr>
          <w:rFonts w:ascii="Arial" w:hAnsi="Arial" w:cs="Arial"/>
          <w:sz w:val="24"/>
          <w:szCs w:val="24"/>
        </w:rPr>
        <w:t xml:space="preserve">e palestrantes serão definidos pela Comissão Organizadora </w:t>
      </w:r>
      <w:r w:rsidR="00FD7906">
        <w:rPr>
          <w:rFonts w:ascii="Arial" w:hAnsi="Arial" w:cs="Arial"/>
          <w:sz w:val="24"/>
          <w:szCs w:val="24"/>
        </w:rPr>
        <w:t>Estadual</w:t>
      </w:r>
      <w:r w:rsidRPr="00B93E1A">
        <w:rPr>
          <w:rFonts w:ascii="Arial" w:hAnsi="Arial" w:cs="Arial"/>
          <w:sz w:val="24"/>
          <w:szCs w:val="24"/>
        </w:rPr>
        <w:t>.</w:t>
      </w:r>
    </w:p>
    <w:p w:rsidR="00B93E1A" w:rsidRDefault="00B93E1A" w:rsidP="00B93E1A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B93E1A" w:rsidRPr="00B93E1A" w:rsidRDefault="00B93E1A" w:rsidP="00B93E1A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93E1A">
        <w:rPr>
          <w:rFonts w:ascii="Arial" w:hAnsi="Arial" w:cs="Arial"/>
          <w:b/>
          <w:sz w:val="24"/>
          <w:szCs w:val="24"/>
        </w:rPr>
        <w:lastRenderedPageBreak/>
        <w:t>CAPÍTULO V</w:t>
      </w:r>
    </w:p>
    <w:p w:rsidR="00B93E1A" w:rsidRPr="00B93E1A" w:rsidRDefault="00B93E1A" w:rsidP="00B93E1A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93E1A">
        <w:rPr>
          <w:rFonts w:ascii="Arial" w:hAnsi="Arial" w:cs="Arial"/>
          <w:b/>
          <w:sz w:val="24"/>
          <w:szCs w:val="24"/>
        </w:rPr>
        <w:t>DOS RECURSOS FINANCEIROS</w:t>
      </w:r>
    </w:p>
    <w:p w:rsidR="00B93E1A" w:rsidRDefault="00B93E1A" w:rsidP="00B93E1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1D0EB0" w:rsidRDefault="00B93E1A" w:rsidP="001D0EB0">
      <w:pPr>
        <w:spacing w:line="360" w:lineRule="auto"/>
        <w:jc w:val="both"/>
      </w:pPr>
      <w:r w:rsidRPr="00B93E1A">
        <w:rPr>
          <w:rFonts w:ascii="Arial" w:hAnsi="Arial" w:cs="Arial"/>
          <w:b/>
          <w:sz w:val="24"/>
          <w:szCs w:val="24"/>
        </w:rPr>
        <w:t>Art. 11°</w:t>
      </w:r>
      <w:r>
        <w:rPr>
          <w:rFonts w:ascii="Arial" w:hAnsi="Arial" w:cs="Arial"/>
          <w:sz w:val="24"/>
          <w:szCs w:val="24"/>
        </w:rPr>
        <w:t xml:space="preserve"> A</w:t>
      </w:r>
      <w:r w:rsidRPr="00B93E1A">
        <w:rPr>
          <w:rFonts w:ascii="Arial" w:hAnsi="Arial" w:cs="Arial"/>
          <w:sz w:val="24"/>
          <w:szCs w:val="24"/>
        </w:rPr>
        <w:t>s despesas com a organização da</w:t>
      </w:r>
      <w:r>
        <w:rPr>
          <w:rFonts w:ascii="Arial" w:hAnsi="Arial" w:cs="Arial"/>
          <w:sz w:val="24"/>
          <w:szCs w:val="24"/>
        </w:rPr>
        <w:t xml:space="preserve"> 6</w:t>
      </w:r>
      <w:r w:rsidRPr="00B93E1A">
        <w:rPr>
          <w:rFonts w:ascii="Arial" w:hAnsi="Arial" w:cs="Arial"/>
          <w:sz w:val="24"/>
          <w:szCs w:val="24"/>
        </w:rPr>
        <w:t>ª Conferência Municipal das Cidades</w:t>
      </w:r>
      <w:r w:rsidR="001D0EB0">
        <w:rPr>
          <w:rFonts w:ascii="Arial" w:hAnsi="Arial" w:cs="Arial"/>
          <w:sz w:val="24"/>
          <w:szCs w:val="24"/>
        </w:rPr>
        <w:t xml:space="preserve"> de Navegantes </w:t>
      </w:r>
      <w:r w:rsidR="001D0EB0" w:rsidRPr="00B93E1A">
        <w:rPr>
          <w:rFonts w:ascii="Arial" w:hAnsi="Arial" w:cs="Arial"/>
          <w:sz w:val="24"/>
          <w:szCs w:val="24"/>
        </w:rPr>
        <w:t>correrão por conta da Prefeitura Municipal de</w:t>
      </w:r>
      <w:r w:rsidR="001D0EB0">
        <w:rPr>
          <w:rFonts w:ascii="Arial" w:hAnsi="Arial" w:cs="Arial"/>
          <w:sz w:val="24"/>
          <w:szCs w:val="24"/>
        </w:rPr>
        <w:t xml:space="preserve"> Navegantes.</w:t>
      </w:r>
      <w:r w:rsidR="001D0EB0" w:rsidRPr="001D0EB0">
        <w:t xml:space="preserve"> </w:t>
      </w:r>
    </w:p>
    <w:p w:rsidR="00FD7906" w:rsidRDefault="00FD7906" w:rsidP="001D0EB0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D0EB0" w:rsidRPr="001D0EB0" w:rsidRDefault="001D0EB0" w:rsidP="001D0EB0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D0EB0">
        <w:rPr>
          <w:rFonts w:ascii="Arial" w:hAnsi="Arial" w:cs="Arial"/>
          <w:b/>
          <w:sz w:val="24"/>
          <w:szCs w:val="24"/>
        </w:rPr>
        <w:t>CAPÍTULO VI</w:t>
      </w:r>
    </w:p>
    <w:p w:rsidR="001D0EB0" w:rsidRDefault="001D0EB0" w:rsidP="001D0EB0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D0EB0">
        <w:rPr>
          <w:rFonts w:ascii="Arial" w:hAnsi="Arial" w:cs="Arial"/>
          <w:b/>
          <w:sz w:val="24"/>
          <w:szCs w:val="24"/>
        </w:rPr>
        <w:t>DAS DISPOSIÇÕES FINAIS</w:t>
      </w:r>
    </w:p>
    <w:p w:rsidR="001D0EB0" w:rsidRDefault="001D0EB0" w:rsidP="001D0EB0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1D0EB0" w:rsidRPr="001D0EB0" w:rsidRDefault="001D0EB0" w:rsidP="001D0EB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D0EB0">
        <w:rPr>
          <w:rFonts w:ascii="Arial" w:hAnsi="Arial" w:cs="Arial"/>
          <w:b/>
          <w:sz w:val="24"/>
          <w:szCs w:val="24"/>
        </w:rPr>
        <w:t>Art. 12°</w:t>
      </w:r>
      <w:r>
        <w:rPr>
          <w:rFonts w:ascii="Arial" w:hAnsi="Arial" w:cs="Arial"/>
          <w:sz w:val="24"/>
          <w:szCs w:val="24"/>
        </w:rPr>
        <w:t xml:space="preserve"> </w:t>
      </w:r>
      <w:r w:rsidRPr="001D0EB0">
        <w:rPr>
          <w:rFonts w:ascii="Arial" w:hAnsi="Arial" w:cs="Arial"/>
          <w:sz w:val="24"/>
          <w:szCs w:val="24"/>
        </w:rPr>
        <w:t>Os casos omissos e conflitantes, deverão ser decididos pela Comissão</w:t>
      </w:r>
      <w:r>
        <w:rPr>
          <w:rFonts w:ascii="Arial" w:hAnsi="Arial" w:cs="Arial"/>
          <w:sz w:val="24"/>
          <w:szCs w:val="24"/>
        </w:rPr>
        <w:t xml:space="preserve"> </w:t>
      </w:r>
      <w:r w:rsidRPr="001D0EB0">
        <w:rPr>
          <w:rFonts w:ascii="Arial" w:hAnsi="Arial" w:cs="Arial"/>
          <w:sz w:val="24"/>
          <w:szCs w:val="24"/>
        </w:rPr>
        <w:t>Organizadora Municipal, cabendo recurso à Comissão Recursal e de Validação Estadual.</w:t>
      </w:r>
    </w:p>
    <w:p w:rsidR="00B93E1A" w:rsidRDefault="001D0EB0" w:rsidP="001D0EB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D0EB0">
        <w:rPr>
          <w:rFonts w:ascii="Arial" w:hAnsi="Arial" w:cs="Arial"/>
          <w:b/>
          <w:sz w:val="24"/>
          <w:szCs w:val="24"/>
        </w:rPr>
        <w:t>Parágrafo Único.</w:t>
      </w:r>
      <w:r w:rsidRPr="001D0EB0">
        <w:rPr>
          <w:rFonts w:ascii="Arial" w:hAnsi="Arial" w:cs="Arial"/>
          <w:sz w:val="24"/>
          <w:szCs w:val="24"/>
        </w:rPr>
        <w:t xml:space="preserve"> Durante a Conferência Municipal da Cidade de </w:t>
      </w:r>
      <w:r>
        <w:rPr>
          <w:rFonts w:ascii="Arial" w:hAnsi="Arial" w:cs="Arial"/>
          <w:sz w:val="24"/>
          <w:szCs w:val="24"/>
        </w:rPr>
        <w:t xml:space="preserve">Navegante </w:t>
      </w:r>
      <w:r w:rsidRPr="001D0EB0">
        <w:rPr>
          <w:rFonts w:ascii="Arial" w:hAnsi="Arial" w:cs="Arial"/>
          <w:sz w:val="24"/>
          <w:szCs w:val="24"/>
        </w:rPr>
        <w:t>os casos</w:t>
      </w:r>
      <w:r>
        <w:rPr>
          <w:rFonts w:ascii="Arial" w:hAnsi="Arial" w:cs="Arial"/>
          <w:sz w:val="24"/>
          <w:szCs w:val="24"/>
        </w:rPr>
        <w:t xml:space="preserve"> </w:t>
      </w:r>
      <w:r w:rsidRPr="001D0EB0">
        <w:rPr>
          <w:rFonts w:ascii="Arial" w:hAnsi="Arial" w:cs="Arial"/>
          <w:sz w:val="24"/>
          <w:szCs w:val="24"/>
        </w:rPr>
        <w:t>omissos, que porventura surgirem, serão resolvidos por decisão</w:t>
      </w:r>
      <w:r>
        <w:rPr>
          <w:rFonts w:ascii="Arial" w:hAnsi="Arial" w:cs="Arial"/>
          <w:sz w:val="24"/>
          <w:szCs w:val="24"/>
        </w:rPr>
        <w:t xml:space="preserve"> </w:t>
      </w:r>
      <w:r w:rsidRPr="001D0EB0">
        <w:rPr>
          <w:rFonts w:ascii="Arial" w:hAnsi="Arial" w:cs="Arial"/>
          <w:sz w:val="24"/>
          <w:szCs w:val="24"/>
        </w:rPr>
        <w:t>conjunta entre a Comissão</w:t>
      </w:r>
      <w:r>
        <w:rPr>
          <w:rFonts w:ascii="Arial" w:hAnsi="Arial" w:cs="Arial"/>
          <w:sz w:val="24"/>
          <w:szCs w:val="24"/>
        </w:rPr>
        <w:t xml:space="preserve"> </w:t>
      </w:r>
      <w:r w:rsidRPr="001D0EB0">
        <w:rPr>
          <w:rFonts w:ascii="Arial" w:hAnsi="Arial" w:cs="Arial"/>
          <w:sz w:val="24"/>
          <w:szCs w:val="24"/>
        </w:rPr>
        <w:t>Organizadora Municipal e os participantes, ficando garantida a</w:t>
      </w:r>
      <w:r>
        <w:rPr>
          <w:rFonts w:ascii="Arial" w:hAnsi="Arial" w:cs="Arial"/>
          <w:sz w:val="24"/>
          <w:szCs w:val="24"/>
        </w:rPr>
        <w:t xml:space="preserve"> </w:t>
      </w:r>
      <w:r w:rsidRPr="001D0EB0">
        <w:rPr>
          <w:rFonts w:ascii="Arial" w:hAnsi="Arial" w:cs="Arial"/>
          <w:sz w:val="24"/>
          <w:szCs w:val="24"/>
        </w:rPr>
        <w:t xml:space="preserve">facilitação dos </w:t>
      </w:r>
      <w:r>
        <w:rPr>
          <w:rFonts w:ascii="Arial" w:hAnsi="Arial" w:cs="Arial"/>
          <w:sz w:val="24"/>
          <w:szCs w:val="24"/>
        </w:rPr>
        <w:t>e</w:t>
      </w:r>
      <w:r w:rsidRPr="001D0EB0">
        <w:rPr>
          <w:rFonts w:ascii="Arial" w:hAnsi="Arial" w:cs="Arial"/>
          <w:sz w:val="24"/>
          <w:szCs w:val="24"/>
        </w:rPr>
        <w:t>ncaminhamentos pelo mediador do evento.</w:t>
      </w:r>
    </w:p>
    <w:p w:rsidR="001D0EB0" w:rsidRDefault="001D0EB0" w:rsidP="001D0EB0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9E3B94" w:rsidRPr="005617A9" w:rsidRDefault="009E3B94" w:rsidP="00394F8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617A9">
        <w:rPr>
          <w:rFonts w:ascii="Arial" w:hAnsi="Arial" w:cs="Arial"/>
          <w:sz w:val="24"/>
          <w:szCs w:val="24"/>
        </w:rPr>
        <w:t>REGISTRE-SE, PUBLIQUE-SE, CUMPRA-SE.</w:t>
      </w:r>
    </w:p>
    <w:p w:rsidR="00464415" w:rsidRDefault="00464415" w:rsidP="00394F82">
      <w:pPr>
        <w:pStyle w:val="Corpodetexto"/>
        <w:spacing w:after="0" w:line="360" w:lineRule="auto"/>
        <w:ind w:right="2946"/>
        <w:jc w:val="both"/>
        <w:rPr>
          <w:rFonts w:ascii="Arial" w:hAnsi="Arial" w:cs="Arial"/>
          <w:w w:val="95"/>
          <w:sz w:val="24"/>
          <w:szCs w:val="24"/>
        </w:rPr>
      </w:pPr>
    </w:p>
    <w:p w:rsidR="009E3B94" w:rsidRPr="005617A9" w:rsidRDefault="00394F82" w:rsidP="00394F82">
      <w:pPr>
        <w:pStyle w:val="Corpodetexto"/>
        <w:spacing w:after="0" w:line="360" w:lineRule="auto"/>
        <w:ind w:right="2946"/>
        <w:jc w:val="both"/>
        <w:rPr>
          <w:rFonts w:ascii="Arial" w:hAnsi="Arial" w:cs="Arial"/>
          <w:w w:val="95"/>
          <w:sz w:val="24"/>
          <w:szCs w:val="24"/>
        </w:rPr>
      </w:pPr>
      <w:r w:rsidRPr="005617A9">
        <w:rPr>
          <w:rFonts w:ascii="Arial" w:hAnsi="Arial" w:cs="Arial"/>
          <w:w w:val="95"/>
          <w:sz w:val="24"/>
          <w:szCs w:val="24"/>
        </w:rPr>
        <w:t>NAVEGANTES,</w:t>
      </w:r>
      <w:r w:rsidRPr="005617A9">
        <w:rPr>
          <w:rFonts w:ascii="Arial" w:hAnsi="Arial" w:cs="Arial"/>
          <w:spacing w:val="10"/>
          <w:w w:val="95"/>
          <w:sz w:val="24"/>
          <w:szCs w:val="24"/>
        </w:rPr>
        <w:t xml:space="preserve"> </w:t>
      </w:r>
      <w:r w:rsidR="0025262E" w:rsidRPr="007E0BAE">
        <w:rPr>
          <w:rFonts w:ascii="Arial" w:hAnsi="Arial" w:cs="Arial"/>
          <w:spacing w:val="10"/>
          <w:w w:val="95"/>
          <w:sz w:val="24"/>
          <w:szCs w:val="24"/>
          <w:highlight w:val="yellow"/>
        </w:rPr>
        <w:t>XX</w:t>
      </w:r>
      <w:r w:rsidRPr="005617A9">
        <w:rPr>
          <w:rFonts w:ascii="Arial" w:hAnsi="Arial" w:cs="Arial"/>
          <w:spacing w:val="10"/>
          <w:w w:val="95"/>
          <w:sz w:val="24"/>
          <w:szCs w:val="24"/>
        </w:rPr>
        <w:t xml:space="preserve"> DE </w:t>
      </w:r>
      <w:r w:rsidR="007E0BAE" w:rsidRPr="007E0BAE">
        <w:rPr>
          <w:rFonts w:ascii="Arial" w:hAnsi="Arial" w:cs="Arial"/>
          <w:spacing w:val="10"/>
          <w:w w:val="95"/>
          <w:sz w:val="24"/>
          <w:szCs w:val="24"/>
          <w:highlight w:val="yellow"/>
        </w:rPr>
        <w:t>XXXX</w:t>
      </w:r>
      <w:r w:rsidRPr="005617A9">
        <w:rPr>
          <w:rFonts w:ascii="Arial" w:hAnsi="Arial" w:cs="Arial"/>
          <w:spacing w:val="10"/>
          <w:w w:val="95"/>
          <w:sz w:val="24"/>
          <w:szCs w:val="24"/>
        </w:rPr>
        <w:t xml:space="preserve"> DE</w:t>
      </w:r>
      <w:r w:rsidRPr="005617A9">
        <w:rPr>
          <w:rFonts w:ascii="Arial" w:hAnsi="Arial" w:cs="Arial"/>
          <w:spacing w:val="-2"/>
          <w:w w:val="95"/>
          <w:sz w:val="24"/>
          <w:szCs w:val="24"/>
        </w:rPr>
        <w:t xml:space="preserve"> </w:t>
      </w:r>
      <w:r w:rsidRPr="005617A9">
        <w:rPr>
          <w:rFonts w:ascii="Arial" w:hAnsi="Arial" w:cs="Arial"/>
          <w:w w:val="95"/>
          <w:sz w:val="24"/>
          <w:szCs w:val="24"/>
        </w:rPr>
        <w:t>202</w:t>
      </w:r>
      <w:r w:rsidR="0084341B">
        <w:rPr>
          <w:rFonts w:ascii="Arial" w:hAnsi="Arial" w:cs="Arial"/>
          <w:w w:val="95"/>
          <w:sz w:val="24"/>
          <w:szCs w:val="24"/>
        </w:rPr>
        <w:t>5</w:t>
      </w:r>
      <w:r w:rsidRPr="005617A9">
        <w:rPr>
          <w:rFonts w:ascii="Arial" w:hAnsi="Arial" w:cs="Arial"/>
          <w:w w:val="95"/>
          <w:sz w:val="24"/>
          <w:szCs w:val="24"/>
        </w:rPr>
        <w:t>.</w:t>
      </w:r>
    </w:p>
    <w:p w:rsidR="00394F82" w:rsidRDefault="00394F82" w:rsidP="00394F82">
      <w:pPr>
        <w:pStyle w:val="Corpodetexto"/>
        <w:spacing w:after="0" w:line="360" w:lineRule="auto"/>
        <w:ind w:right="2946"/>
        <w:jc w:val="both"/>
        <w:rPr>
          <w:rFonts w:ascii="Arial" w:hAnsi="Arial" w:cs="Arial"/>
          <w:sz w:val="24"/>
          <w:szCs w:val="24"/>
        </w:rPr>
      </w:pPr>
    </w:p>
    <w:p w:rsidR="00464415" w:rsidRDefault="00464415" w:rsidP="00394F82">
      <w:pPr>
        <w:pStyle w:val="Corpodetexto"/>
        <w:spacing w:after="0" w:line="360" w:lineRule="auto"/>
        <w:ind w:right="2946"/>
        <w:jc w:val="both"/>
        <w:rPr>
          <w:rFonts w:ascii="Arial" w:hAnsi="Arial" w:cs="Arial"/>
          <w:sz w:val="24"/>
          <w:szCs w:val="24"/>
        </w:rPr>
      </w:pPr>
    </w:p>
    <w:p w:rsidR="00464415" w:rsidRDefault="00464415" w:rsidP="00394F82">
      <w:pPr>
        <w:pStyle w:val="Corpodetexto"/>
        <w:spacing w:after="0" w:line="360" w:lineRule="auto"/>
        <w:ind w:right="2946"/>
        <w:jc w:val="both"/>
        <w:rPr>
          <w:rFonts w:ascii="Arial" w:hAnsi="Arial" w:cs="Arial"/>
          <w:sz w:val="24"/>
          <w:szCs w:val="24"/>
        </w:rPr>
      </w:pPr>
    </w:p>
    <w:p w:rsidR="009E3B94" w:rsidRPr="005617A9" w:rsidRDefault="001E7DBE" w:rsidP="001E7DBE">
      <w:pPr>
        <w:pStyle w:val="Corpodetexto"/>
        <w:tabs>
          <w:tab w:val="left" w:pos="1755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9E3B94" w:rsidRPr="005617A9" w:rsidRDefault="003C5E93" w:rsidP="00394F82">
      <w:pPr>
        <w:spacing w:after="0" w:line="240" w:lineRule="auto"/>
        <w:ind w:right="-29"/>
        <w:jc w:val="center"/>
        <w:rPr>
          <w:rFonts w:ascii="Arial" w:hAnsi="Arial" w:cs="Arial"/>
          <w:b/>
          <w:sz w:val="24"/>
          <w:szCs w:val="24"/>
        </w:rPr>
      </w:pPr>
      <w:r w:rsidRPr="005617A9">
        <w:rPr>
          <w:rFonts w:ascii="Arial" w:hAnsi="Arial" w:cs="Arial"/>
          <w:b/>
          <w:sz w:val="24"/>
          <w:szCs w:val="24"/>
        </w:rPr>
        <w:t>LIBARDONI LAURO CLAUDINO FRONZA</w:t>
      </w:r>
    </w:p>
    <w:p w:rsidR="001E6984" w:rsidRDefault="00394F82" w:rsidP="00394F82">
      <w:pPr>
        <w:spacing w:after="0" w:line="240" w:lineRule="auto"/>
        <w:ind w:right="-36"/>
        <w:jc w:val="center"/>
        <w:rPr>
          <w:rFonts w:ascii="Arial" w:hAnsi="Arial" w:cs="Arial"/>
          <w:sz w:val="24"/>
          <w:szCs w:val="24"/>
        </w:rPr>
      </w:pPr>
      <w:r w:rsidRPr="005617A9">
        <w:rPr>
          <w:rFonts w:ascii="Arial" w:hAnsi="Arial" w:cs="Arial"/>
          <w:sz w:val="24"/>
          <w:szCs w:val="24"/>
        </w:rPr>
        <w:t>PREFEITO</w:t>
      </w:r>
    </w:p>
    <w:p w:rsidR="000066A5" w:rsidRDefault="000066A5" w:rsidP="00394F82">
      <w:pPr>
        <w:spacing w:after="0" w:line="240" w:lineRule="auto"/>
        <w:ind w:right="-36"/>
        <w:jc w:val="center"/>
        <w:rPr>
          <w:rFonts w:ascii="Arial" w:hAnsi="Arial" w:cs="Arial"/>
        </w:rPr>
      </w:pPr>
    </w:p>
    <w:p w:rsidR="000066A5" w:rsidRDefault="000066A5" w:rsidP="00394F82">
      <w:pPr>
        <w:spacing w:after="0" w:line="240" w:lineRule="auto"/>
        <w:ind w:right="-36"/>
        <w:jc w:val="center"/>
        <w:rPr>
          <w:rFonts w:ascii="Arial" w:hAnsi="Arial" w:cs="Arial"/>
        </w:rPr>
      </w:pPr>
    </w:p>
    <w:p w:rsidR="000066A5" w:rsidRDefault="000066A5" w:rsidP="00394F82">
      <w:pPr>
        <w:spacing w:after="0" w:line="240" w:lineRule="auto"/>
        <w:ind w:right="-36"/>
        <w:jc w:val="center"/>
        <w:rPr>
          <w:rFonts w:ascii="Arial" w:hAnsi="Arial" w:cs="Arial"/>
        </w:rPr>
      </w:pPr>
    </w:p>
    <w:p w:rsidR="000066A5" w:rsidRPr="000066A5" w:rsidRDefault="0084341B" w:rsidP="00394F82">
      <w:pPr>
        <w:spacing w:after="0" w:line="240" w:lineRule="auto"/>
        <w:ind w:right="-36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GILMAR GERMANO JACOBOWSKI</w:t>
      </w:r>
    </w:p>
    <w:p w:rsidR="00970B83" w:rsidRDefault="000066A5" w:rsidP="00394F82">
      <w:pPr>
        <w:spacing w:after="0" w:line="240" w:lineRule="auto"/>
        <w:ind w:right="-36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SECRETÁRIO DE </w:t>
      </w:r>
      <w:r w:rsidR="0084341B">
        <w:rPr>
          <w:rFonts w:ascii="Arial" w:hAnsi="Arial" w:cs="Arial"/>
        </w:rPr>
        <w:t>PLANEJAMENTO TERRITORIAL, MOBILIDADE E HABITAÇÃO</w:t>
      </w:r>
    </w:p>
    <w:sectPr w:rsidR="00970B83" w:rsidSect="00AB01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9" w:right="1077" w:bottom="1134" w:left="107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1D32" w:rsidRDefault="00BF22BE">
      <w:pPr>
        <w:spacing w:after="0" w:line="240" w:lineRule="auto"/>
      </w:pPr>
      <w:r>
        <w:separator/>
      </w:r>
    </w:p>
  </w:endnote>
  <w:endnote w:type="continuationSeparator" w:id="0">
    <w:p w:rsidR="00241D32" w:rsidRDefault="00BF2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6B9B" w:rsidRDefault="00FE6B9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4BA2" w:rsidRDefault="00FE6B9B">
    <w:pPr>
      <w:pStyle w:val="Rodap"/>
      <w:rPr>
        <w:rFonts w:cstheme="minorHAnsi"/>
        <w:sz w:val="16"/>
        <w:szCs w:val="16"/>
      </w:rPr>
    </w:pPr>
  </w:p>
  <w:p w:rsidR="00874BA2" w:rsidRDefault="00FE6B9B">
    <w:pPr>
      <w:pStyle w:val="Rodap"/>
      <w:rPr>
        <w:rFonts w:cstheme="minorHAnsi"/>
        <w:sz w:val="16"/>
        <w:szCs w:val="16"/>
      </w:rPr>
    </w:pPr>
  </w:p>
  <w:p w:rsidR="00874BA2" w:rsidRDefault="00FE6B9B">
    <w:pPr>
      <w:pStyle w:val="Rodap"/>
      <w:rPr>
        <w:rFonts w:cstheme="minorHAnsi"/>
        <w:sz w:val="16"/>
        <w:szCs w:val="16"/>
      </w:rPr>
    </w:pPr>
  </w:p>
  <w:p w:rsidR="00874BA2" w:rsidRDefault="00A63BFA">
    <w:pPr>
      <w:pStyle w:val="Rodap"/>
      <w:rPr>
        <w:rFonts w:cstheme="minorHAnsi"/>
        <w:sz w:val="16"/>
        <w:szCs w:val="16"/>
      </w:rPr>
    </w:pPr>
    <w:r>
      <w:rPr>
        <w:rFonts w:cstheme="minorHAnsi"/>
        <w:noProof/>
        <w:sz w:val="16"/>
        <w:szCs w:val="16"/>
        <w:lang w:eastAsia="pt-B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652AAC94" wp14:editId="312B913E">
              <wp:simplePos x="0" y="0"/>
              <wp:positionH relativeFrom="margin">
                <wp:posOffset>4779645</wp:posOffset>
              </wp:positionH>
              <wp:positionV relativeFrom="margin">
                <wp:posOffset>8797925</wp:posOffset>
              </wp:positionV>
              <wp:extent cx="1649095" cy="219075"/>
              <wp:effectExtent l="0" t="0" r="0" b="0"/>
              <wp:wrapThrough wrapText="bothSides">
                <wp:wrapPolygon edited="0">
                  <wp:start x="749" y="0"/>
                  <wp:lineTo x="749" y="18783"/>
                  <wp:lineTo x="20710" y="18783"/>
                  <wp:lineTo x="20710" y="0"/>
                  <wp:lineTo x="749" y="0"/>
                </wp:wrapPolygon>
              </wp:wrapThrough>
              <wp:docPr id="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9095" cy="2190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:rsidR="00874BA2" w:rsidRDefault="00A63BFA">
                          <w:pPr>
                            <w:spacing w:after="0" w:line="240" w:lineRule="auto"/>
                            <w:rPr>
                              <w:b/>
                              <w:color w:val="7F7F7F" w:themeColor="text1" w:themeTint="80"/>
                              <w:sz w:val="13"/>
                              <w:szCs w:val="13"/>
                            </w:rPr>
                          </w:pPr>
                          <w:r>
                            <w:rPr>
                              <w:b/>
                              <w:color w:val="7F7F7F" w:themeColor="text1" w:themeTint="80"/>
                              <w:sz w:val="13"/>
                              <w:szCs w:val="13"/>
                            </w:rPr>
                            <w:t>"Doe órgãos! Doe sangue! Salve Vidas"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2AAC94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376.35pt;margin-top:692.75pt;width:129.85pt;height:17.2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" filled="f" stroked="f">
              <v:textbox>
                <w:txbxContent>
                  <w:p w:rsidR="00874BA2" w:rsidRDefault="00A63BFA">
                    <w:pPr>
                      <w:spacing w:after="0" w:line="240" w:lineRule="auto"/>
                      <w:rPr>
                        <w:b/>
                        <w:color w:val="7F7F7F" w:themeColor="text1" w:themeTint="80"/>
                        <w:sz w:val="13"/>
                        <w:szCs w:val="13"/>
                      </w:rPr>
                    </w:pPr>
                    <w:r>
                      <w:rPr>
                        <w:b/>
                        <w:color w:val="7F7F7F" w:themeColor="text1" w:themeTint="80"/>
                        <w:sz w:val="13"/>
                        <w:szCs w:val="13"/>
                      </w:rPr>
                      <w:t>"Doe órgãos! Doe sangue! Salve Vidas"</w:t>
                    </w:r>
                  </w:p>
                </w:txbxContent>
              </v:textbox>
              <w10:wrap type="through" anchorx="margin" anchory="margin"/>
            </v:shape>
          </w:pict>
        </mc:Fallback>
      </mc:AlternateContent>
    </w:r>
    <w:r>
      <w:rPr>
        <w:rFonts w:cstheme="minorHAnsi"/>
        <w:noProof/>
        <w:sz w:val="16"/>
        <w:szCs w:val="16"/>
        <w:lang w:eastAsia="pt-B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F6FCB71" wp14:editId="2EDC98AD">
              <wp:simplePos x="0" y="0"/>
              <wp:positionH relativeFrom="margin">
                <wp:posOffset>2116455</wp:posOffset>
              </wp:positionH>
              <wp:positionV relativeFrom="margin">
                <wp:posOffset>8455660</wp:posOffset>
              </wp:positionV>
              <wp:extent cx="4191000" cy="419100"/>
              <wp:effectExtent l="0" t="0" r="0" b="0"/>
              <wp:wrapThrough wrapText="bothSides">
                <wp:wrapPolygon edited="0">
                  <wp:start x="0" y="0"/>
                  <wp:lineTo x="0" y="20618"/>
                  <wp:lineTo x="21502" y="20618"/>
                  <wp:lineTo x="21502" y="0"/>
                  <wp:lineTo x="0" y="0"/>
                </wp:wrapPolygon>
              </wp:wrapThrough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91000" cy="419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:rsidR="00874BA2" w:rsidRDefault="00A63BFA">
                          <w:pPr>
                            <w:spacing w:after="0" w:line="240" w:lineRule="auto"/>
                            <w:jc w:val="right"/>
                            <w:rPr>
                              <w:color w:val="7F7F7F" w:themeColor="text1" w:themeTint="80"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color w:val="7F7F7F" w:themeColor="text1" w:themeTint="80"/>
                              <w:sz w:val="20"/>
                              <w:szCs w:val="20"/>
                            </w:rPr>
                            <w:t xml:space="preserve">Secretaria de </w:t>
                          </w:r>
                          <w:r w:rsidR="004A7F32">
                            <w:rPr>
                              <w:b/>
                              <w:color w:val="7F7F7F" w:themeColor="text1" w:themeTint="80"/>
                              <w:sz w:val="20"/>
                              <w:szCs w:val="20"/>
                            </w:rPr>
                            <w:t>Planejamento Territorial, Mobilidade e Habitação</w:t>
                          </w:r>
                          <w:r>
                            <w:rPr>
                              <w:color w:val="7F7F7F" w:themeColor="text1" w:themeTint="80"/>
                              <w:sz w:val="20"/>
                              <w:szCs w:val="20"/>
                            </w:rPr>
                            <w:br/>
                            <w:t xml:space="preserve">Avenida </w:t>
                          </w:r>
                          <w:r w:rsidR="004A7F32">
                            <w:rPr>
                              <w:color w:val="7F7F7F" w:themeColor="text1" w:themeTint="80"/>
                              <w:sz w:val="20"/>
                              <w:szCs w:val="20"/>
                            </w:rPr>
                            <w:t>Conselheiro João Gaya</w:t>
                          </w:r>
                          <w:r>
                            <w:rPr>
                              <w:color w:val="7F7F7F" w:themeColor="text1" w:themeTint="80"/>
                              <w:sz w:val="20"/>
                              <w:szCs w:val="20"/>
                            </w:rPr>
                            <w:t xml:space="preserve">, </w:t>
                          </w:r>
                          <w:r w:rsidR="004A7F32">
                            <w:rPr>
                              <w:color w:val="7F7F7F" w:themeColor="text1" w:themeTint="80"/>
                              <w:sz w:val="20"/>
                              <w:szCs w:val="20"/>
                            </w:rPr>
                            <w:t>182</w:t>
                          </w:r>
                          <w:r>
                            <w:rPr>
                              <w:color w:val="7F7F7F" w:themeColor="text1" w:themeTint="80"/>
                              <w:sz w:val="20"/>
                              <w:szCs w:val="20"/>
                            </w:rPr>
                            <w:t xml:space="preserve"> - Centro - Navegantes - SC</w:t>
                          </w:r>
                        </w:p>
                        <w:p w:rsidR="00874BA2" w:rsidRDefault="00A63BFA">
                          <w:pPr>
                            <w:spacing w:after="0" w:line="240" w:lineRule="auto"/>
                            <w:jc w:val="right"/>
                            <w:rPr>
                              <w:color w:val="7F7F7F" w:themeColor="text1" w:themeTint="80"/>
                              <w:sz w:val="20"/>
                              <w:szCs w:val="20"/>
                            </w:rPr>
                          </w:pPr>
                          <w:r>
                            <w:rPr>
                              <w:color w:val="7F7F7F" w:themeColor="text1" w:themeTint="80"/>
                              <w:sz w:val="20"/>
                              <w:szCs w:val="20"/>
                            </w:rPr>
                            <w:t>CEP: 88370-446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F6FCB71" id="_x0000_s1027" type="#_x0000_t202" style="position:absolute;margin-left:166.65pt;margin-top:665.8pt;width:330pt;height:33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" stroked="f">
              <v:textbox>
                <w:txbxContent>
                  <w:p w:rsidR="00874BA2" w:rsidRDefault="00A63BFA">
                    <w:pPr>
                      <w:spacing w:after="0" w:line="240" w:lineRule="auto"/>
                      <w:jc w:val="right"/>
                      <w:rPr>
                        <w:color w:val="7F7F7F" w:themeColor="text1" w:themeTint="80"/>
                        <w:sz w:val="20"/>
                        <w:szCs w:val="20"/>
                      </w:rPr>
                    </w:pPr>
                    <w:r>
                      <w:rPr>
                        <w:b/>
                        <w:color w:val="7F7F7F" w:themeColor="text1" w:themeTint="80"/>
                        <w:sz w:val="20"/>
                        <w:szCs w:val="20"/>
                      </w:rPr>
                      <w:t xml:space="preserve">Secretaria de </w:t>
                    </w:r>
                    <w:r w:rsidR="004A7F32">
                      <w:rPr>
                        <w:b/>
                        <w:color w:val="7F7F7F" w:themeColor="text1" w:themeTint="80"/>
                        <w:sz w:val="20"/>
                        <w:szCs w:val="20"/>
                      </w:rPr>
                      <w:t>Planejamento Territorial, Mobilidade e Habitação</w:t>
                    </w:r>
                    <w:r>
                      <w:rPr>
                        <w:color w:val="7F7F7F" w:themeColor="text1" w:themeTint="80"/>
                        <w:sz w:val="20"/>
                        <w:szCs w:val="20"/>
                      </w:rPr>
                      <w:br/>
                      <w:t xml:space="preserve">Avenida </w:t>
                    </w:r>
                    <w:r w:rsidR="004A7F32">
                      <w:rPr>
                        <w:color w:val="7F7F7F" w:themeColor="text1" w:themeTint="80"/>
                        <w:sz w:val="20"/>
                        <w:szCs w:val="20"/>
                      </w:rPr>
                      <w:t>Conselheiro João Gaya</w:t>
                    </w:r>
                    <w:r>
                      <w:rPr>
                        <w:color w:val="7F7F7F" w:themeColor="text1" w:themeTint="80"/>
                        <w:sz w:val="20"/>
                        <w:szCs w:val="20"/>
                      </w:rPr>
                      <w:t xml:space="preserve">, </w:t>
                    </w:r>
                    <w:r w:rsidR="004A7F32">
                      <w:rPr>
                        <w:color w:val="7F7F7F" w:themeColor="text1" w:themeTint="80"/>
                        <w:sz w:val="20"/>
                        <w:szCs w:val="20"/>
                      </w:rPr>
                      <w:t>182</w:t>
                    </w:r>
                    <w:r>
                      <w:rPr>
                        <w:color w:val="7F7F7F" w:themeColor="text1" w:themeTint="80"/>
                        <w:sz w:val="20"/>
                        <w:szCs w:val="20"/>
                      </w:rPr>
                      <w:t xml:space="preserve"> - Centro - Navegantes - SC</w:t>
                    </w:r>
                  </w:p>
                  <w:p w:rsidR="00874BA2" w:rsidRDefault="00A63BFA">
                    <w:pPr>
                      <w:spacing w:after="0" w:line="240" w:lineRule="auto"/>
                      <w:jc w:val="right"/>
                      <w:rPr>
                        <w:color w:val="7F7F7F" w:themeColor="text1" w:themeTint="80"/>
                        <w:sz w:val="20"/>
                        <w:szCs w:val="20"/>
                      </w:rPr>
                    </w:pPr>
                    <w:r>
                      <w:rPr>
                        <w:color w:val="7F7F7F" w:themeColor="text1" w:themeTint="80"/>
                        <w:sz w:val="20"/>
                        <w:szCs w:val="20"/>
                      </w:rPr>
                      <w:t>CEP: 88370-446</w:t>
                    </w:r>
                  </w:p>
                </w:txbxContent>
              </v:textbox>
              <w10:wrap type="through" anchorx="margin" anchory="margin"/>
            </v:shape>
          </w:pict>
        </mc:Fallback>
      </mc:AlternateContent>
    </w:r>
    <w:r>
      <w:rPr>
        <w:rFonts w:cstheme="minorHAnsi"/>
        <w:noProof/>
        <w:sz w:val="16"/>
        <w:szCs w:val="16"/>
        <w:lang w:eastAsia="pt-BR"/>
      </w:rPr>
      <w:drawing>
        <wp:anchor distT="0" distB="0" distL="114300" distR="114300" simplePos="0" relativeHeight="251659264" behindDoc="1" locked="0" layoutInCell="1" allowOverlap="1" wp14:anchorId="5FD9EA9B" wp14:editId="460A1A45">
          <wp:simplePos x="0" y="0"/>
          <wp:positionH relativeFrom="margin">
            <wp:align>left</wp:align>
          </wp:positionH>
          <wp:positionV relativeFrom="paragraph">
            <wp:posOffset>-435610</wp:posOffset>
          </wp:positionV>
          <wp:extent cx="1323340" cy="470535"/>
          <wp:effectExtent l="0" t="0" r="0" b="5715"/>
          <wp:wrapNone/>
          <wp:docPr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835" t="88851" r="72661" b="6584"/>
                  <a:stretch>
                    <a:fillRect/>
                  </a:stretch>
                </pic:blipFill>
                <pic:spPr>
                  <a:xfrm>
                    <a:off x="0" y="0"/>
                    <a:ext cx="1323340" cy="470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6B9B" w:rsidRDefault="00FE6B9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1D32" w:rsidRDefault="00BF22BE">
      <w:pPr>
        <w:spacing w:after="0" w:line="240" w:lineRule="auto"/>
      </w:pPr>
      <w:r>
        <w:separator/>
      </w:r>
    </w:p>
  </w:footnote>
  <w:footnote w:type="continuationSeparator" w:id="0">
    <w:p w:rsidR="00241D32" w:rsidRDefault="00BF22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6B9B" w:rsidRDefault="00FE6B9B">
    <w:pPr>
      <w:pStyle w:val="Cabealh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26532110" o:spid="_x0000_s16386" type="#_x0000_t136" style="position:absolute;margin-left:0;margin-top:0;width:635.75pt;height:51.5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Arial Black&quot;;font-size:1pt" string="TEXTO EM CONSULTA PÚBLICA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4BA2" w:rsidRDefault="00FE6B9B">
    <w:pPr>
      <w:pStyle w:val="Cabealh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26532111" o:spid="_x0000_s16387" type="#_x0000_t136" style="position:absolute;margin-left:0;margin-top:0;width:635.75pt;height:51.5pt;rotation:315;z-index:-251649024;mso-position-horizontal:center;mso-position-horizontal-relative:margin;mso-position-vertical:center;mso-position-vertical-relative:margin" o:allowincell="f" fillcolor="silver" stroked="f">
          <v:fill opacity=".5"/>
          <v:textpath style="font-family:&quot;Arial Black&quot;;font-size:1pt" string="TEXTO EM CONSULTA PÚBLICA"/>
        </v:shape>
      </w:pict>
    </w:r>
    <w:r w:rsidR="00A63BFA">
      <w:rPr>
        <w:noProof/>
        <w:lang w:eastAsia="pt-BR"/>
      </w:rPr>
      <w:drawing>
        <wp:inline distT="0" distB="0" distL="0" distR="0" wp14:anchorId="644424B9" wp14:editId="2541B788">
          <wp:extent cx="6177280" cy="1253490"/>
          <wp:effectExtent l="0" t="0" r="0" b="3810"/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m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889" t="6793" r="9283" b="81185"/>
                  <a:stretch>
                    <a:fillRect/>
                  </a:stretch>
                </pic:blipFill>
                <pic:spPr>
                  <a:xfrm>
                    <a:off x="0" y="0"/>
                    <a:ext cx="6180438" cy="1254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74BA2" w:rsidRDefault="00FE6B9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6B9B" w:rsidRDefault="00FE6B9B">
    <w:pPr>
      <w:pStyle w:val="Cabealh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26532109" o:spid="_x0000_s16385" type="#_x0000_t136" style="position:absolute;margin-left:0;margin-top:0;width:635.75pt;height:51.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 Black&quot;;font-size:1pt" string="TEXTO EM CONSULTA PÚBLICA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043729"/>
    <w:multiLevelType w:val="hybridMultilevel"/>
    <w:tmpl w:val="31E4809A"/>
    <w:lvl w:ilvl="0" w:tplc="055A8A38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" w15:restartNumberingAfterBreak="0">
    <w:nsid w:val="607B23EC"/>
    <w:multiLevelType w:val="hybridMultilevel"/>
    <w:tmpl w:val="EC760110"/>
    <w:lvl w:ilvl="0" w:tplc="0C8CB792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" w15:restartNumberingAfterBreak="0">
    <w:nsid w:val="63161175"/>
    <w:multiLevelType w:val="hybridMultilevel"/>
    <w:tmpl w:val="118A2174"/>
    <w:lvl w:ilvl="0" w:tplc="3ABCB34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3166BA4"/>
    <w:multiLevelType w:val="hybridMultilevel"/>
    <w:tmpl w:val="046AD2BC"/>
    <w:lvl w:ilvl="0" w:tplc="E01AC44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76561BC1"/>
    <w:multiLevelType w:val="hybridMultilevel"/>
    <w:tmpl w:val="6D9C7534"/>
    <w:lvl w:ilvl="0" w:tplc="BDE6BF7C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6388"/>
    <o:shapelayout v:ext="edit">
      <o:idmap v:ext="edit" data="1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B94"/>
    <w:rsid w:val="000066A5"/>
    <w:rsid w:val="00017F6B"/>
    <w:rsid w:val="0009209A"/>
    <w:rsid w:val="000B7599"/>
    <w:rsid w:val="000F1703"/>
    <w:rsid w:val="00132148"/>
    <w:rsid w:val="001413DD"/>
    <w:rsid w:val="001849A8"/>
    <w:rsid w:val="001C01E1"/>
    <w:rsid w:val="001D0EB0"/>
    <w:rsid w:val="001E6984"/>
    <w:rsid w:val="001E7DBE"/>
    <w:rsid w:val="001F0842"/>
    <w:rsid w:val="0021626F"/>
    <w:rsid w:val="00241D32"/>
    <w:rsid w:val="0025262E"/>
    <w:rsid w:val="00273F33"/>
    <w:rsid w:val="002C3AE4"/>
    <w:rsid w:val="002C6429"/>
    <w:rsid w:val="00310333"/>
    <w:rsid w:val="00310461"/>
    <w:rsid w:val="003540B5"/>
    <w:rsid w:val="00394F82"/>
    <w:rsid w:val="003A59DF"/>
    <w:rsid w:val="003C5E93"/>
    <w:rsid w:val="003C7031"/>
    <w:rsid w:val="003F4834"/>
    <w:rsid w:val="00431369"/>
    <w:rsid w:val="00464415"/>
    <w:rsid w:val="004660FC"/>
    <w:rsid w:val="00475986"/>
    <w:rsid w:val="004825A8"/>
    <w:rsid w:val="004A7F32"/>
    <w:rsid w:val="0055188D"/>
    <w:rsid w:val="00552F42"/>
    <w:rsid w:val="00553D9D"/>
    <w:rsid w:val="00554C94"/>
    <w:rsid w:val="005617A9"/>
    <w:rsid w:val="005704DC"/>
    <w:rsid w:val="00583F0E"/>
    <w:rsid w:val="0059259B"/>
    <w:rsid w:val="005A121D"/>
    <w:rsid w:val="005F3135"/>
    <w:rsid w:val="00631A25"/>
    <w:rsid w:val="0068196C"/>
    <w:rsid w:val="006A6DAA"/>
    <w:rsid w:val="00707A40"/>
    <w:rsid w:val="0075588C"/>
    <w:rsid w:val="007621A8"/>
    <w:rsid w:val="00777B2D"/>
    <w:rsid w:val="007932CA"/>
    <w:rsid w:val="0079377E"/>
    <w:rsid w:val="007B59A2"/>
    <w:rsid w:val="007E0BAE"/>
    <w:rsid w:val="007E38B1"/>
    <w:rsid w:val="0084341B"/>
    <w:rsid w:val="00851F37"/>
    <w:rsid w:val="008B5777"/>
    <w:rsid w:val="008C71C6"/>
    <w:rsid w:val="008E3737"/>
    <w:rsid w:val="008F3170"/>
    <w:rsid w:val="00936FE5"/>
    <w:rsid w:val="00970B83"/>
    <w:rsid w:val="00983DF4"/>
    <w:rsid w:val="009840D9"/>
    <w:rsid w:val="00984161"/>
    <w:rsid w:val="009B13B9"/>
    <w:rsid w:val="009C17F8"/>
    <w:rsid w:val="009E3B94"/>
    <w:rsid w:val="00A63BFA"/>
    <w:rsid w:val="00AB142F"/>
    <w:rsid w:val="00B3749B"/>
    <w:rsid w:val="00B43EF6"/>
    <w:rsid w:val="00B43F4E"/>
    <w:rsid w:val="00B76BB0"/>
    <w:rsid w:val="00B93E1A"/>
    <w:rsid w:val="00BA7E80"/>
    <w:rsid w:val="00BC34E5"/>
    <w:rsid w:val="00BC38F1"/>
    <w:rsid w:val="00BF22BE"/>
    <w:rsid w:val="00C45689"/>
    <w:rsid w:val="00E31ADB"/>
    <w:rsid w:val="00EA74F3"/>
    <w:rsid w:val="00EF41E2"/>
    <w:rsid w:val="00F139D2"/>
    <w:rsid w:val="00F73D19"/>
    <w:rsid w:val="00FD7906"/>
    <w:rsid w:val="00FE6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8"/>
    <o:shapelayout v:ext="edit">
      <o:idmap v:ext="edit" data="1"/>
    </o:shapelayout>
  </w:shapeDefaults>
  <w:decimalSymbol w:val=","/>
  <w:listSeparator w:val=";"/>
  <w14:docId w14:val="24B6DBDB"/>
  <w15:chartTrackingRefBased/>
  <w15:docId w15:val="{3D0ED264-4897-41CB-991A-1F69B8C28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209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99"/>
    <w:semiHidden/>
    <w:unhideWhenUsed/>
    <w:qFormat/>
    <w:rsid w:val="009E3B94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9E3B94"/>
  </w:style>
  <w:style w:type="paragraph" w:styleId="Cabealho">
    <w:name w:val="header"/>
    <w:basedOn w:val="Normal"/>
    <w:link w:val="CabealhoChar"/>
    <w:uiPriority w:val="99"/>
    <w:unhideWhenUsed/>
    <w:qFormat/>
    <w:rsid w:val="009E3B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9E3B94"/>
  </w:style>
  <w:style w:type="paragraph" w:styleId="Rodap">
    <w:name w:val="footer"/>
    <w:basedOn w:val="Normal"/>
    <w:link w:val="RodapChar"/>
    <w:uiPriority w:val="99"/>
    <w:unhideWhenUsed/>
    <w:qFormat/>
    <w:rsid w:val="009E3B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qFormat/>
    <w:rsid w:val="009E3B94"/>
  </w:style>
  <w:style w:type="paragraph" w:styleId="PargrafodaLista">
    <w:name w:val="List Paragraph"/>
    <w:basedOn w:val="Normal"/>
    <w:uiPriority w:val="34"/>
    <w:qFormat/>
    <w:rsid w:val="00707A40"/>
    <w:pPr>
      <w:ind w:left="720"/>
      <w:contextualSpacing/>
    </w:pPr>
  </w:style>
  <w:style w:type="table" w:styleId="Tabelacomgrade">
    <w:name w:val="Table Grid"/>
    <w:basedOn w:val="Tabelanormal"/>
    <w:uiPriority w:val="39"/>
    <w:rsid w:val="00984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9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D744A9-AB20-47CE-BA8E-2270A9614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772</TotalTime>
  <Pages>8</Pages>
  <Words>1798</Words>
  <Characters>9710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Liamar Magda Soler</dc:creator>
  <cp:keywords/>
  <dc:description/>
  <cp:lastModifiedBy>Dener Ântonio Silva</cp:lastModifiedBy>
  <cp:revision>35</cp:revision>
  <cp:lastPrinted>2023-07-03T13:59:00Z</cp:lastPrinted>
  <dcterms:created xsi:type="dcterms:W3CDTF">2023-06-23T14:53:00Z</dcterms:created>
  <dcterms:modified xsi:type="dcterms:W3CDTF">2025-04-03T11:42:00Z</dcterms:modified>
</cp:coreProperties>
</file>